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30" w:rsidRDefault="003B472B" w:rsidP="00B93D30">
      <w:pPr>
        <w:jc w:val="center"/>
        <w:rPr>
          <w:noProof/>
          <w:lang w:eastAsia="lv-LV"/>
        </w:rPr>
      </w:pPr>
      <w:r>
        <w:rPr>
          <w:noProof/>
          <w:lang w:eastAsia="lv-LV"/>
        </w:rPr>
        <w:drawing>
          <wp:inline distT="0" distB="0" distL="0" distR="0">
            <wp:extent cx="542925" cy="638175"/>
            <wp:effectExtent l="0" t="0" r="9525" b="9525"/>
            <wp:docPr id="4" name="Picture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445DC8" w:rsidRDefault="00445DC8" w:rsidP="00445DC8">
      <w:pPr>
        <w:pBdr>
          <w:bottom w:val="double" w:sz="6" w:space="1" w:color="auto"/>
        </w:pBdr>
        <w:jc w:val="center"/>
        <w:rPr>
          <w:sz w:val="8"/>
        </w:rPr>
      </w:pPr>
    </w:p>
    <w:p w:rsidR="00445DC8" w:rsidRPr="000E1A4C" w:rsidRDefault="00445DC8" w:rsidP="00445DC8">
      <w:pPr>
        <w:pBdr>
          <w:bottom w:val="double" w:sz="6" w:space="1" w:color="auto"/>
        </w:pBdr>
        <w:jc w:val="center"/>
        <w:rPr>
          <w:b/>
          <w:sz w:val="36"/>
          <w:szCs w:val="36"/>
        </w:rPr>
      </w:pPr>
      <w:r w:rsidRPr="000E1A4C">
        <w:rPr>
          <w:b/>
          <w:sz w:val="32"/>
          <w:szCs w:val="32"/>
        </w:rPr>
        <w:t>LATVIJAS  REPUBLIKA</w:t>
      </w:r>
      <w:r w:rsidRPr="000E1A4C">
        <w:rPr>
          <w:b/>
          <w:sz w:val="32"/>
          <w:szCs w:val="32"/>
        </w:rPr>
        <w:br/>
      </w:r>
      <w:r w:rsidRPr="000E1A4C">
        <w:rPr>
          <w:b/>
          <w:sz w:val="36"/>
          <w:szCs w:val="36"/>
        </w:rPr>
        <w:t>SKRĪVERU  NOVADA  DOME</w:t>
      </w:r>
    </w:p>
    <w:p w:rsidR="00445DC8" w:rsidRPr="00555139" w:rsidRDefault="00445DC8" w:rsidP="00445DC8">
      <w:pPr>
        <w:pStyle w:val="Pamatteksts"/>
        <w:rPr>
          <w:noProof w:val="0"/>
          <w:sz w:val="22"/>
          <w:szCs w:val="22"/>
        </w:rPr>
      </w:pPr>
      <w:r w:rsidRPr="00555139">
        <w:rPr>
          <w:noProof w:val="0"/>
          <w:sz w:val="22"/>
          <w:szCs w:val="22"/>
        </w:rPr>
        <w:t xml:space="preserve">Reģistrācijas Nr.90000074704, Daugavas iela 59, Skrīveri, Skrīveru </w:t>
      </w:r>
      <w:r>
        <w:rPr>
          <w:noProof w:val="0"/>
          <w:sz w:val="22"/>
          <w:szCs w:val="22"/>
        </w:rPr>
        <w:t>nov</w:t>
      </w:r>
      <w:r w:rsidR="00A90A8D">
        <w:rPr>
          <w:noProof w:val="0"/>
          <w:sz w:val="22"/>
          <w:szCs w:val="22"/>
        </w:rPr>
        <w:t>ads</w:t>
      </w:r>
      <w:r w:rsidRPr="00555139">
        <w:rPr>
          <w:noProof w:val="0"/>
          <w:sz w:val="22"/>
          <w:szCs w:val="22"/>
        </w:rPr>
        <w:t xml:space="preserve">, LV-5125,  </w:t>
      </w:r>
      <w:r w:rsidRPr="00555139">
        <w:rPr>
          <w:noProof w:val="0"/>
          <w:sz w:val="22"/>
          <w:szCs w:val="22"/>
        </w:rPr>
        <w:br/>
        <w:t xml:space="preserve">tālrunis </w:t>
      </w:r>
      <w:r>
        <w:rPr>
          <w:noProof w:val="0"/>
          <w:sz w:val="22"/>
          <w:szCs w:val="22"/>
        </w:rPr>
        <w:t>6</w:t>
      </w:r>
      <w:r w:rsidRPr="00555139">
        <w:rPr>
          <w:noProof w:val="0"/>
          <w:sz w:val="22"/>
          <w:szCs w:val="22"/>
        </w:rPr>
        <w:t xml:space="preserve">5197675, fakss </w:t>
      </w:r>
      <w:r>
        <w:rPr>
          <w:noProof w:val="0"/>
          <w:sz w:val="22"/>
          <w:szCs w:val="22"/>
        </w:rPr>
        <w:t>6</w:t>
      </w:r>
      <w:r w:rsidRPr="00555139">
        <w:rPr>
          <w:noProof w:val="0"/>
          <w:sz w:val="22"/>
          <w:szCs w:val="22"/>
        </w:rPr>
        <w:t xml:space="preserve">5197747, e-pasts: </w:t>
      </w:r>
      <w:r w:rsidR="00C61ADE">
        <w:rPr>
          <w:noProof w:val="0"/>
          <w:sz w:val="22"/>
          <w:szCs w:val="22"/>
        </w:rPr>
        <w:t>dome</w:t>
      </w:r>
      <w:r w:rsidRPr="00555139">
        <w:rPr>
          <w:noProof w:val="0"/>
          <w:sz w:val="22"/>
          <w:szCs w:val="22"/>
        </w:rPr>
        <w:t>@</w:t>
      </w:r>
      <w:r w:rsidR="00C61ADE">
        <w:rPr>
          <w:noProof w:val="0"/>
          <w:sz w:val="22"/>
          <w:szCs w:val="22"/>
        </w:rPr>
        <w:t>skriveri</w:t>
      </w:r>
      <w:r w:rsidRPr="00555139">
        <w:rPr>
          <w:noProof w:val="0"/>
          <w:sz w:val="22"/>
          <w:szCs w:val="22"/>
        </w:rPr>
        <w:t>.lv</w:t>
      </w:r>
    </w:p>
    <w:p w:rsidR="00445DC8" w:rsidRDefault="00445DC8" w:rsidP="00445DC8">
      <w:pPr>
        <w:jc w:val="center"/>
        <w:rPr>
          <w:noProof/>
          <w:sz w:val="8"/>
        </w:rPr>
      </w:pPr>
    </w:p>
    <w:p w:rsidR="00445DC8" w:rsidRPr="0095442F" w:rsidRDefault="00445DC8" w:rsidP="00445DC8">
      <w:pPr>
        <w:rPr>
          <w:sz w:val="16"/>
          <w:szCs w:val="16"/>
        </w:rPr>
      </w:pPr>
    </w:p>
    <w:p w:rsidR="00A441EC" w:rsidRDefault="00E347CB" w:rsidP="00E347CB">
      <w:pPr>
        <w:jc w:val="center"/>
      </w:pPr>
      <w:r>
        <w:t>Skrīveru novadā</w:t>
      </w:r>
    </w:p>
    <w:p w:rsidR="00554FD7" w:rsidRDefault="00554FD7" w:rsidP="00E347CB">
      <w:pPr>
        <w:jc w:val="center"/>
      </w:pPr>
    </w:p>
    <w:p w:rsidR="00D6265C" w:rsidRDefault="00D6265C" w:rsidP="00E347CB">
      <w:pPr>
        <w:jc w:val="center"/>
      </w:pPr>
    </w:p>
    <w:p w:rsidR="00D6265C" w:rsidRPr="00D6265C" w:rsidRDefault="00D6265C" w:rsidP="00E347CB">
      <w:pPr>
        <w:jc w:val="center"/>
        <w:rPr>
          <w:b/>
        </w:rPr>
      </w:pPr>
      <w:r w:rsidRPr="00D6265C">
        <w:rPr>
          <w:b/>
        </w:rPr>
        <w:t>PASKAIDROJUMA RAKSTS PAR SKRĪVERU NOVADA PAŠVALDĪBAS 201</w:t>
      </w:r>
      <w:r w:rsidR="001E6212">
        <w:rPr>
          <w:b/>
        </w:rPr>
        <w:t>5</w:t>
      </w:r>
      <w:r w:rsidRPr="00D6265C">
        <w:rPr>
          <w:b/>
        </w:rPr>
        <w:t>.GADA BUDŽETU</w:t>
      </w:r>
    </w:p>
    <w:p w:rsidR="00D6265C" w:rsidRDefault="00D6265C" w:rsidP="00E347CB">
      <w:pPr>
        <w:jc w:val="center"/>
      </w:pPr>
    </w:p>
    <w:p w:rsidR="00554FD7" w:rsidRPr="009C32A2" w:rsidRDefault="00D6265C" w:rsidP="009C32A2">
      <w:pPr>
        <w:jc w:val="both"/>
        <w:rPr>
          <w:rFonts w:eastAsia="Calibri"/>
        </w:rPr>
      </w:pPr>
      <w:r>
        <w:rPr>
          <w:rFonts w:eastAsia="Calibri"/>
        </w:rPr>
        <w:tab/>
      </w:r>
      <w:r w:rsidR="005746C5" w:rsidRPr="009C32A2">
        <w:t xml:space="preserve">Deputātu vērtējumam ir iesniegts </w:t>
      </w:r>
      <w:r w:rsidR="009A4F9F" w:rsidRPr="009C32A2">
        <w:t xml:space="preserve">Skrīveru novada </w:t>
      </w:r>
      <w:r w:rsidR="009613B4" w:rsidRPr="0016547C">
        <w:t>pašvaldības (turpmāk – pašvaldības)</w:t>
      </w:r>
      <w:r w:rsidR="009613B4">
        <w:t xml:space="preserve"> </w:t>
      </w:r>
      <w:r w:rsidR="009A4F9F" w:rsidRPr="009C32A2">
        <w:t>201</w:t>
      </w:r>
      <w:r w:rsidR="001E6212">
        <w:t>5</w:t>
      </w:r>
      <w:r w:rsidR="009A4F9F" w:rsidRPr="009C32A2">
        <w:t xml:space="preserve">.gada budžets, </w:t>
      </w:r>
      <w:r w:rsidR="009613B4" w:rsidRPr="0016547C">
        <w:t>kas ir</w:t>
      </w:r>
      <w:r w:rsidR="009613B4">
        <w:t xml:space="preserve"> </w:t>
      </w:r>
      <w:r w:rsidR="005746C5" w:rsidRPr="009C32A2">
        <w:t>sabalansēts</w:t>
      </w:r>
      <w:r w:rsidR="009A4F9F" w:rsidRPr="009C32A2">
        <w:t xml:space="preserve"> ieņēmumu un izdevumu daļā</w:t>
      </w:r>
      <w:r w:rsidR="005746C5" w:rsidRPr="009C32A2">
        <w:t>.</w:t>
      </w:r>
      <w:r w:rsidR="009A4F9F" w:rsidRPr="009C32A2">
        <w:t xml:space="preserve"> </w:t>
      </w:r>
      <w:r w:rsidRPr="009C32A2">
        <w:rPr>
          <w:rFonts w:eastAsia="Calibri"/>
        </w:rPr>
        <w:t xml:space="preserve">Budžets ir </w:t>
      </w:r>
      <w:r w:rsidR="009A4F9F" w:rsidRPr="009C32A2">
        <w:rPr>
          <w:rFonts w:eastAsia="Calibri"/>
        </w:rPr>
        <w:t>novada domes finansiālās darbības pamatdokuments un finanšu instruments,</w:t>
      </w:r>
      <w:r w:rsidRPr="009C32A2">
        <w:rPr>
          <w:rFonts w:eastAsia="Calibri"/>
        </w:rPr>
        <w:t xml:space="preserve"> ar kuru tā nodrošina savu autonomo funkciju izpildi, kā arī veic ekonomisko un sociālo vajadzību sabalansēšanu ar finansiālajām iespēj</w:t>
      </w:r>
      <w:r w:rsidR="005746C5" w:rsidRPr="009C32A2">
        <w:rPr>
          <w:rFonts w:eastAsia="Calibri"/>
        </w:rPr>
        <w:t xml:space="preserve">ām. </w:t>
      </w:r>
      <w:r w:rsidR="00FD7DC7">
        <w:t xml:space="preserve">Skrīveru novada administratīvās teritorijas kopējā platība ir 10542 ha un uz 2014. gada 01.jūliju novadā deklarējušies 3815 iedzīvotāji. </w:t>
      </w:r>
    </w:p>
    <w:p w:rsidR="00B613CA" w:rsidRDefault="00D6265C" w:rsidP="009C32A2">
      <w:pPr>
        <w:jc w:val="both"/>
        <w:rPr>
          <w:rFonts w:eastAsia="Calibri"/>
        </w:rPr>
      </w:pPr>
      <w:r w:rsidRPr="009C32A2">
        <w:rPr>
          <w:rFonts w:eastAsia="Calibri"/>
        </w:rPr>
        <w:tab/>
      </w:r>
      <w:r w:rsidR="009613B4" w:rsidRPr="0016547C">
        <w:rPr>
          <w:rFonts w:eastAsia="Calibri"/>
        </w:rPr>
        <w:t>P</w:t>
      </w:r>
      <w:r w:rsidR="009613B4" w:rsidRPr="0016547C">
        <w:t>ašvaldības</w:t>
      </w:r>
      <w:r w:rsidR="009613B4">
        <w:t xml:space="preserve"> </w:t>
      </w:r>
      <w:r w:rsidR="001E6212">
        <w:rPr>
          <w:rFonts w:eastAsia="Calibri"/>
        </w:rPr>
        <w:t>2015</w:t>
      </w:r>
      <w:r w:rsidRPr="009C32A2">
        <w:rPr>
          <w:rFonts w:eastAsia="Calibri"/>
        </w:rPr>
        <w:t>.gada budžets izstrādāts</w:t>
      </w:r>
      <w:r w:rsidR="005746C5" w:rsidRPr="009C32A2">
        <w:rPr>
          <w:rFonts w:eastAsia="Calibri"/>
        </w:rPr>
        <w:t xml:space="preserve">, </w:t>
      </w:r>
      <w:r w:rsidRPr="009C32A2">
        <w:rPr>
          <w:rFonts w:eastAsia="Times New Roman"/>
          <w:lang w:eastAsia="lv-LV"/>
        </w:rPr>
        <w:t>ievērojot likumos</w:t>
      </w:r>
      <w:r w:rsidR="001E6212">
        <w:rPr>
          <w:rFonts w:eastAsia="Times New Roman"/>
          <w:lang w:eastAsia="lv-LV"/>
        </w:rPr>
        <w:t xml:space="preserve"> „Par valsts budžetu 2015.gadam”,</w:t>
      </w:r>
      <w:r w:rsidR="005746C5" w:rsidRPr="009C32A2">
        <w:rPr>
          <w:rFonts w:eastAsia="Times New Roman"/>
          <w:lang w:eastAsia="lv-LV"/>
        </w:rPr>
        <w:t xml:space="preserve"> </w:t>
      </w:r>
      <w:r w:rsidRPr="00D6265C">
        <w:rPr>
          <w:rFonts w:eastAsia="Times New Roman"/>
          <w:lang w:eastAsia="lv-LV"/>
        </w:rPr>
        <w:t xml:space="preserve">„Par </w:t>
      </w:r>
      <w:r w:rsidR="005746C5" w:rsidRPr="009C32A2">
        <w:rPr>
          <w:rFonts w:eastAsia="Times New Roman"/>
          <w:lang w:eastAsia="lv-LV"/>
        </w:rPr>
        <w:t>p</w:t>
      </w:r>
      <w:r w:rsidRPr="00D6265C">
        <w:rPr>
          <w:rFonts w:eastAsia="Times New Roman"/>
          <w:lang w:eastAsia="lv-LV"/>
        </w:rPr>
        <w:t xml:space="preserve">ašvaldību budžetiem”, ”Par pašvaldībām”, „Par budžetu un finanšu vadību”, kā arī nodokļu likumos, </w:t>
      </w:r>
      <w:r w:rsidRPr="0016547C">
        <w:rPr>
          <w:rFonts w:eastAsia="Times New Roman"/>
          <w:lang w:eastAsia="lv-LV"/>
        </w:rPr>
        <w:t>L</w:t>
      </w:r>
      <w:r w:rsidR="009613B4" w:rsidRPr="0016547C">
        <w:rPr>
          <w:rFonts w:eastAsia="Times New Roman"/>
          <w:lang w:eastAsia="lv-LV"/>
        </w:rPr>
        <w:t>atvijas Republikas</w:t>
      </w:r>
      <w:r w:rsidR="009613B4">
        <w:rPr>
          <w:rFonts w:eastAsia="Times New Roman"/>
          <w:lang w:eastAsia="lv-LV"/>
        </w:rPr>
        <w:t xml:space="preserve"> </w:t>
      </w:r>
      <w:r w:rsidRPr="00D6265C">
        <w:rPr>
          <w:rFonts w:eastAsia="Times New Roman"/>
          <w:lang w:eastAsia="lv-LV"/>
        </w:rPr>
        <w:t>Ministru kabineta noteikumos un citos likumdošanas aktos izvirzītās prasīb</w:t>
      </w:r>
      <w:r w:rsidR="009613B4" w:rsidRPr="0016547C">
        <w:rPr>
          <w:rFonts w:eastAsia="Times New Roman"/>
          <w:lang w:eastAsia="lv-LV"/>
        </w:rPr>
        <w:t>as</w:t>
      </w:r>
      <w:r w:rsidR="009A4F9F" w:rsidRPr="009C32A2">
        <w:rPr>
          <w:rFonts w:eastAsia="Times New Roman"/>
          <w:lang w:eastAsia="lv-LV"/>
        </w:rPr>
        <w:t xml:space="preserve">. </w:t>
      </w:r>
      <w:r w:rsidR="009A4F9F" w:rsidRPr="009C32A2">
        <w:rPr>
          <w:rFonts w:eastAsia="Calibri"/>
        </w:rPr>
        <w:t xml:space="preserve"> Tas sastāv no pamatbudžeta un speciālā budžeta.</w:t>
      </w:r>
    </w:p>
    <w:p w:rsidR="004B5E48" w:rsidRDefault="004B5E48" w:rsidP="009C32A2">
      <w:pPr>
        <w:jc w:val="both"/>
        <w:rPr>
          <w:rFonts w:eastAsia="Calibri"/>
        </w:rPr>
      </w:pPr>
      <w:r>
        <w:rPr>
          <w:rFonts w:eastAsia="Calibri"/>
        </w:rPr>
        <w:tab/>
        <w:t>Saskaņā ar aktualizēto „Skrīveru novada attīstības programmu 2014-2020” novada galvenie attīstības virzieni līdz 2020.gadam balstās uz Skrīveru novada Ilgtspējīgas attīstības stratēģiju līdz 2030. gadam. Nākošajam 7 gadu periodam mērķu sasniegšanai ir noteikti divi galvenie attīstības virzieni:</w:t>
      </w:r>
    </w:p>
    <w:p w:rsidR="004B5E48" w:rsidRDefault="00BD7258" w:rsidP="004B5E48">
      <w:pPr>
        <w:jc w:val="both"/>
      </w:pPr>
      <w:r>
        <w:rPr>
          <w:rFonts w:eastAsia="Calibri"/>
        </w:rPr>
        <w:tab/>
      </w:r>
      <w:r w:rsidR="004B5E48" w:rsidRPr="00BD7258">
        <w:rPr>
          <w:rFonts w:eastAsia="Calibri"/>
        </w:rPr>
        <w:t xml:space="preserve">- </w:t>
      </w:r>
      <w:r w:rsidR="004B5E48" w:rsidRPr="00BD7258">
        <w:rPr>
          <w:rFonts w:eastAsia="Times New Roman"/>
          <w:lang w:eastAsia="lv-LV"/>
        </w:rPr>
        <w:t>Skrīveru novada tūrisma piedāvājum</w:t>
      </w:r>
      <w:r w:rsidR="004B5E48" w:rsidRPr="004B5E48">
        <w:rPr>
          <w:rFonts w:eastAsia="Times New Roman"/>
          <w:lang w:eastAsia="lv-LV"/>
        </w:rPr>
        <w:t>s</w:t>
      </w:r>
      <w:r w:rsidR="004B5E48" w:rsidRPr="00BD7258">
        <w:rPr>
          <w:rFonts w:eastAsia="Times New Roman"/>
          <w:lang w:eastAsia="lv-LV"/>
        </w:rPr>
        <w:t xml:space="preserve"> </w:t>
      </w:r>
      <w:r w:rsidR="004B5E48" w:rsidRPr="004B5E48">
        <w:rPr>
          <w:rFonts w:eastAsia="Times New Roman"/>
          <w:lang w:eastAsia="lv-LV"/>
        </w:rPr>
        <w:t>papildināts</w:t>
      </w:r>
      <w:r w:rsidR="004B5E48" w:rsidRPr="00BD7258">
        <w:rPr>
          <w:rFonts w:eastAsia="Times New Roman"/>
          <w:lang w:eastAsia="lv-LV"/>
        </w:rPr>
        <w:t xml:space="preserve"> </w:t>
      </w:r>
      <w:r w:rsidR="004B5E48" w:rsidRPr="004B5E48">
        <w:rPr>
          <w:rFonts w:eastAsia="Times New Roman"/>
          <w:lang w:eastAsia="lv-LV"/>
        </w:rPr>
        <w:t xml:space="preserve">ar radošās </w:t>
      </w:r>
      <w:r w:rsidR="004B5E48" w:rsidRPr="00BD7258">
        <w:rPr>
          <w:rFonts w:eastAsia="Times New Roman"/>
          <w:lang w:eastAsia="lv-LV"/>
        </w:rPr>
        <w:t>u</w:t>
      </w:r>
      <w:r w:rsidR="004B5E48" w:rsidRPr="004B5E48">
        <w:rPr>
          <w:rFonts w:eastAsia="Times New Roman"/>
          <w:lang w:eastAsia="lv-LV"/>
        </w:rPr>
        <w:t>zņēmējdarbības</w:t>
      </w:r>
      <w:r w:rsidR="004B5E48" w:rsidRPr="00BD7258">
        <w:rPr>
          <w:rFonts w:eastAsia="Times New Roman"/>
          <w:lang w:eastAsia="lv-LV"/>
        </w:rPr>
        <w:t xml:space="preserve">, </w:t>
      </w:r>
      <w:r w:rsidR="004B5E48" w:rsidRPr="004B5E48">
        <w:rPr>
          <w:rFonts w:eastAsia="Times New Roman"/>
          <w:lang w:eastAsia="lv-LV"/>
        </w:rPr>
        <w:t>(amatniecības, vēstures, kultūras mantojuma, izstāžu, tūrisma) un neformālās izglītības centru „Baltās mājas” un sakārtotu</w:t>
      </w:r>
      <w:r w:rsidRPr="00BD7258">
        <w:rPr>
          <w:rFonts w:eastAsia="Times New Roman"/>
          <w:lang w:eastAsia="lv-LV"/>
        </w:rPr>
        <w:t xml:space="preserve"> </w:t>
      </w:r>
      <w:r w:rsidR="004B5E48" w:rsidRPr="004B5E48">
        <w:rPr>
          <w:rFonts w:eastAsia="Times New Roman"/>
          <w:lang w:eastAsia="lv-LV"/>
        </w:rPr>
        <w:t>tehnisko infrastruktūru,</w:t>
      </w:r>
      <w:r w:rsidRPr="00BD7258">
        <w:rPr>
          <w:rFonts w:eastAsia="Times New Roman"/>
          <w:lang w:eastAsia="lv-LV"/>
        </w:rPr>
        <w:t xml:space="preserve"> </w:t>
      </w:r>
      <w:r w:rsidR="004B5E48" w:rsidRPr="004B5E48">
        <w:rPr>
          <w:rFonts w:eastAsia="Times New Roman"/>
          <w:lang w:eastAsia="lv-LV"/>
        </w:rPr>
        <w:t xml:space="preserve">kas nodrošina uzņēmējdarbības attīstību un pievilcīgu </w:t>
      </w:r>
      <w:r w:rsidRPr="00BD7258">
        <w:t>dzīves vidi</w:t>
      </w:r>
      <w:r>
        <w:t>;</w:t>
      </w:r>
    </w:p>
    <w:p w:rsidR="000A1022" w:rsidRDefault="00BD7258" w:rsidP="000A1022">
      <w:pPr>
        <w:jc w:val="both"/>
        <w:rPr>
          <w:rFonts w:eastAsia="Times New Roman"/>
          <w:lang w:eastAsia="lv-LV"/>
        </w:rPr>
      </w:pPr>
      <w:r>
        <w:tab/>
      </w:r>
      <w:r w:rsidRPr="00BD7258">
        <w:t xml:space="preserve">- </w:t>
      </w:r>
      <w:r w:rsidRPr="00BD7258">
        <w:rPr>
          <w:rFonts w:eastAsia="Times New Roman"/>
          <w:lang w:eastAsia="lv-LV"/>
        </w:rPr>
        <w:t>Intelektuālā potenciāla saglabāšanai kultūrā, izglītībā un zinātnē nodrošināt  optimālu pakalpojumu pieejamību un kvalitatīvus pakalpojumus</w:t>
      </w:r>
      <w:r w:rsidR="00F96BC3">
        <w:rPr>
          <w:rFonts w:eastAsia="Times New Roman"/>
          <w:lang w:eastAsia="lv-LV"/>
        </w:rPr>
        <w:t xml:space="preserve"> izglītības, zinātnes, </w:t>
      </w:r>
      <w:r w:rsidRPr="00BD7258">
        <w:rPr>
          <w:rFonts w:eastAsia="Times New Roman"/>
          <w:lang w:eastAsia="lv-LV"/>
        </w:rPr>
        <w:t>sporta, kultūras, veselības un sociālo iestāžu savstarpējā sadarbībā</w:t>
      </w:r>
      <w:r w:rsidR="000A1022">
        <w:rPr>
          <w:rFonts w:eastAsia="Times New Roman"/>
          <w:lang w:eastAsia="lv-LV"/>
        </w:rPr>
        <w:t xml:space="preserve">. </w:t>
      </w:r>
    </w:p>
    <w:p w:rsidR="000A1022" w:rsidRPr="005504FD" w:rsidRDefault="000A1022" w:rsidP="000A1022">
      <w:pPr>
        <w:jc w:val="both"/>
        <w:rPr>
          <w:rFonts w:eastAsia="Times New Roman"/>
          <w:lang w:eastAsia="lv-LV"/>
        </w:rPr>
      </w:pPr>
      <w:r>
        <w:rPr>
          <w:rFonts w:eastAsia="Times New Roman"/>
          <w:lang w:eastAsia="lv-LV"/>
        </w:rPr>
        <w:tab/>
      </w:r>
      <w:r w:rsidR="00BD7258">
        <w:rPr>
          <w:rFonts w:eastAsia="Times New Roman"/>
          <w:lang w:eastAsia="lv-LV"/>
        </w:rPr>
        <w:t xml:space="preserve">Skrīveru novada attīstības programmā ir noteiktas arī vidēja termiņa prioritātes, pamatojoties uz kurām 2015. gada budžetā ir iekļauta virkne darbību un paredzēts finansējums prioritāšu sasniegšanai. Kā galvenās </w:t>
      </w:r>
      <w:r w:rsidR="0044003E">
        <w:rPr>
          <w:rFonts w:eastAsia="Times New Roman"/>
          <w:lang w:eastAsia="lv-LV"/>
        </w:rPr>
        <w:t xml:space="preserve">2015. gadā </w:t>
      </w:r>
      <w:r w:rsidR="005504FD">
        <w:rPr>
          <w:rFonts w:eastAsia="Times New Roman"/>
          <w:lang w:eastAsia="lv-LV"/>
        </w:rPr>
        <w:t>ir izvirzītas divas prioritātes</w:t>
      </w:r>
      <w:r w:rsidR="00FD7DC7">
        <w:rPr>
          <w:rFonts w:eastAsia="Times New Roman"/>
          <w:lang w:eastAsia="lv-LV"/>
        </w:rPr>
        <w:t>,</w:t>
      </w:r>
      <w:r>
        <w:rPr>
          <w:rFonts w:eastAsia="Times New Roman"/>
          <w:lang w:eastAsia="lv-LV"/>
        </w:rPr>
        <w:t xml:space="preserve"> kuras </w:t>
      </w:r>
      <w:r w:rsidR="0044003E">
        <w:rPr>
          <w:rFonts w:eastAsia="Times New Roman"/>
          <w:lang w:eastAsia="lv-LV"/>
        </w:rPr>
        <w:t xml:space="preserve">pie iespējas </w:t>
      </w:r>
      <w:r>
        <w:rPr>
          <w:rFonts w:eastAsia="Times New Roman"/>
          <w:lang w:eastAsia="lv-LV"/>
        </w:rPr>
        <w:t xml:space="preserve">vajadzētu realizēt un kuras </w:t>
      </w:r>
      <w:r w:rsidR="00953892">
        <w:rPr>
          <w:rFonts w:eastAsia="Times New Roman"/>
          <w:lang w:eastAsia="lv-LV"/>
        </w:rPr>
        <w:t xml:space="preserve"> </w:t>
      </w:r>
      <w:r>
        <w:rPr>
          <w:rFonts w:eastAsia="Times New Roman"/>
          <w:lang w:eastAsia="lv-LV"/>
        </w:rPr>
        <w:t>saistītas ar pakalpojumu pieejamību un kvalitāti:</w:t>
      </w:r>
    </w:p>
    <w:p w:rsidR="00BD7258" w:rsidRPr="00F96BC3" w:rsidRDefault="000A1022" w:rsidP="000A1022">
      <w:pPr>
        <w:pStyle w:val="Sarakstarindkopa"/>
        <w:numPr>
          <w:ilvl w:val="0"/>
          <w:numId w:val="6"/>
        </w:numPr>
        <w:jc w:val="both"/>
        <w:rPr>
          <w:rFonts w:ascii="Times New Roman" w:eastAsia="Times New Roman" w:hAnsi="Times New Roman"/>
          <w:sz w:val="24"/>
          <w:szCs w:val="24"/>
          <w:lang w:eastAsia="lv-LV"/>
        </w:rPr>
      </w:pPr>
      <w:r w:rsidRPr="00F96BC3">
        <w:rPr>
          <w:rFonts w:ascii="Times New Roman" w:eastAsia="Times New Roman" w:hAnsi="Times New Roman"/>
          <w:sz w:val="24"/>
          <w:szCs w:val="24"/>
          <w:lang w:eastAsia="lv-LV"/>
        </w:rPr>
        <w:t xml:space="preserve">Iestāžu </w:t>
      </w:r>
      <w:r w:rsidR="007C3988" w:rsidRPr="00F96BC3">
        <w:rPr>
          <w:rFonts w:ascii="Times New Roman" w:eastAsia="Times New Roman" w:hAnsi="Times New Roman"/>
          <w:sz w:val="24"/>
          <w:szCs w:val="24"/>
          <w:lang w:eastAsia="lv-LV"/>
        </w:rPr>
        <w:t>pārvietošana</w:t>
      </w:r>
      <w:r w:rsidRPr="00F96BC3">
        <w:rPr>
          <w:rFonts w:ascii="Times New Roman" w:eastAsia="Times New Roman" w:hAnsi="Times New Roman"/>
          <w:sz w:val="24"/>
          <w:szCs w:val="24"/>
          <w:lang w:eastAsia="lv-LV"/>
        </w:rPr>
        <w:t>, telpu sakārtošana atbilstoši iestāžu specifikai un prasībām (Skrīveru mūzikas un mākslas skola, Skrīveru bērnu bibliotēka, Andreja Upīša Skrīveru bibliotēka un ārstu prakses);</w:t>
      </w:r>
    </w:p>
    <w:p w:rsidR="004B5E48" w:rsidRPr="00F96BC3" w:rsidRDefault="000A1022" w:rsidP="009C32A2">
      <w:pPr>
        <w:pStyle w:val="Sarakstarindkopa"/>
        <w:numPr>
          <w:ilvl w:val="0"/>
          <w:numId w:val="6"/>
        </w:numPr>
        <w:jc w:val="both"/>
        <w:rPr>
          <w:sz w:val="24"/>
          <w:szCs w:val="24"/>
        </w:rPr>
      </w:pPr>
      <w:r w:rsidRPr="00F96BC3">
        <w:rPr>
          <w:rFonts w:ascii="Times New Roman" w:eastAsia="Times New Roman" w:hAnsi="Times New Roman"/>
          <w:sz w:val="24"/>
          <w:szCs w:val="24"/>
          <w:lang w:eastAsia="lv-LV"/>
        </w:rPr>
        <w:t>Andreja Upīša Skrīveru vidusskolas stadiona rekonstrukcija.</w:t>
      </w:r>
    </w:p>
    <w:p w:rsidR="001E6212" w:rsidRDefault="0044003E" w:rsidP="009D52BA">
      <w:pPr>
        <w:jc w:val="both"/>
        <w:rPr>
          <w:rFonts w:eastAsia="Times New Roman"/>
          <w:lang w:eastAsia="lv-LV"/>
        </w:rPr>
      </w:pPr>
      <w:r w:rsidRPr="0044003E">
        <w:rPr>
          <w:rFonts w:eastAsia="Times New Roman"/>
          <w:lang w:eastAsia="lv-LV"/>
        </w:rPr>
        <w:tab/>
      </w:r>
      <w:r w:rsidR="00C43AFF" w:rsidRPr="0044003E">
        <w:rPr>
          <w:rFonts w:eastAsia="Times New Roman"/>
          <w:lang w:eastAsia="lv-LV"/>
        </w:rPr>
        <w:t>Lai veicinātu Skrīveru novada attīstību, 201</w:t>
      </w:r>
      <w:r w:rsidRPr="0044003E">
        <w:rPr>
          <w:rFonts w:eastAsia="Times New Roman"/>
          <w:lang w:eastAsia="lv-LV"/>
        </w:rPr>
        <w:t>5</w:t>
      </w:r>
      <w:r w:rsidR="00C43AFF" w:rsidRPr="0044003E">
        <w:rPr>
          <w:rFonts w:eastAsia="Times New Roman"/>
          <w:lang w:eastAsia="lv-LV"/>
        </w:rPr>
        <w:t>.gadā tā pat kā iepriekšējos gados iespēju robežās tiks piesaistīti Eiropas Savienības</w:t>
      </w:r>
      <w:r w:rsidR="00AA7C69" w:rsidRPr="0044003E">
        <w:rPr>
          <w:rFonts w:eastAsia="Times New Roman"/>
          <w:lang w:eastAsia="lv-LV"/>
        </w:rPr>
        <w:t xml:space="preserve"> (turpmāk – ES)</w:t>
      </w:r>
      <w:r w:rsidR="00C43AFF" w:rsidRPr="0044003E">
        <w:rPr>
          <w:rFonts w:eastAsia="Times New Roman"/>
          <w:lang w:eastAsia="lv-LV"/>
        </w:rPr>
        <w:t xml:space="preserve"> fond</w:t>
      </w:r>
      <w:r w:rsidR="00E93955" w:rsidRPr="0044003E">
        <w:rPr>
          <w:rFonts w:eastAsia="Times New Roman"/>
          <w:lang w:eastAsia="lv-LV"/>
        </w:rPr>
        <w:t>u un, ja būs nepieciešams</w:t>
      </w:r>
      <w:r w:rsidR="009613B4" w:rsidRPr="0044003E">
        <w:rPr>
          <w:rFonts w:eastAsia="Times New Roman"/>
          <w:lang w:eastAsia="lv-LV"/>
        </w:rPr>
        <w:t>,</w:t>
      </w:r>
      <w:r w:rsidR="00E93955" w:rsidRPr="0044003E">
        <w:rPr>
          <w:rFonts w:eastAsia="Times New Roman"/>
          <w:lang w:eastAsia="lv-LV"/>
        </w:rPr>
        <w:t xml:space="preserve"> arī </w:t>
      </w:r>
      <w:r w:rsidR="00C43AFF" w:rsidRPr="0044003E">
        <w:rPr>
          <w:rFonts w:eastAsia="Times New Roman"/>
          <w:lang w:eastAsia="lv-LV"/>
        </w:rPr>
        <w:t xml:space="preserve">aizņēmumu līdzekļi. </w:t>
      </w:r>
      <w:r w:rsidR="009D52BA">
        <w:rPr>
          <w:rFonts w:eastAsia="Times New Roman"/>
          <w:lang w:eastAsia="lv-LV"/>
        </w:rPr>
        <w:t>2014. gadā ES līdzekļi netika piesaistīti, bet tika maksāti iepriekšējo gadu investīcijas projektu īstenošanai piesaistītie kredītresursi.</w:t>
      </w:r>
    </w:p>
    <w:p w:rsidR="00CB5871" w:rsidRPr="00162297" w:rsidRDefault="00CB5871" w:rsidP="009D52BA">
      <w:pPr>
        <w:jc w:val="both"/>
        <w:rPr>
          <w:rFonts w:eastAsia="Times New Roman"/>
          <w:color w:val="FF0000"/>
          <w:sz w:val="32"/>
          <w:szCs w:val="32"/>
          <w:lang w:eastAsia="lv-LV"/>
        </w:rPr>
      </w:pPr>
    </w:p>
    <w:p w:rsidR="000C52EF" w:rsidRDefault="000C52EF" w:rsidP="002504CA">
      <w:pPr>
        <w:spacing w:line="360" w:lineRule="auto"/>
        <w:jc w:val="center"/>
        <w:rPr>
          <w:b/>
          <w:caps/>
        </w:rPr>
      </w:pPr>
    </w:p>
    <w:p w:rsidR="00691E00" w:rsidRPr="00967324" w:rsidRDefault="005746C5" w:rsidP="002504CA">
      <w:pPr>
        <w:spacing w:line="360" w:lineRule="auto"/>
        <w:jc w:val="center"/>
        <w:rPr>
          <w:b/>
          <w:caps/>
        </w:rPr>
      </w:pPr>
      <w:r w:rsidRPr="00967324">
        <w:rPr>
          <w:b/>
          <w:caps/>
        </w:rPr>
        <w:lastRenderedPageBreak/>
        <w:t>Budžeta ieņēmumi</w:t>
      </w:r>
    </w:p>
    <w:p w:rsidR="009C32A2" w:rsidRDefault="009C32A2" w:rsidP="007A223B">
      <w:pPr>
        <w:jc w:val="both"/>
        <w:rPr>
          <w:rFonts w:ascii="Arial" w:eastAsia="Times New Roman" w:hAnsi="Arial" w:cs="Arial"/>
          <w:sz w:val="28"/>
          <w:szCs w:val="28"/>
          <w:lang w:eastAsia="lv-LV"/>
        </w:rPr>
      </w:pPr>
      <w:r w:rsidRPr="009C32A2">
        <w:rPr>
          <w:rFonts w:eastAsia="Times New Roman"/>
          <w:lang w:eastAsia="lv-LV"/>
        </w:rPr>
        <w:tab/>
      </w:r>
      <w:r w:rsidR="009613B4" w:rsidRPr="0016547C">
        <w:rPr>
          <w:rFonts w:eastAsia="Times New Roman"/>
          <w:lang w:eastAsia="lv-LV"/>
        </w:rPr>
        <w:t>P</w:t>
      </w:r>
      <w:r w:rsidRPr="0016547C">
        <w:rPr>
          <w:rFonts w:eastAsia="Times New Roman"/>
          <w:lang w:eastAsia="lv-LV"/>
        </w:rPr>
        <w:t>ašvaldības</w:t>
      </w:r>
      <w:r w:rsidRPr="009C32A2">
        <w:rPr>
          <w:rFonts w:eastAsia="Times New Roman"/>
          <w:lang w:eastAsia="lv-LV"/>
        </w:rPr>
        <w:t xml:space="preserve"> 201</w:t>
      </w:r>
      <w:r w:rsidR="0044003E">
        <w:rPr>
          <w:rFonts w:eastAsia="Times New Roman"/>
          <w:lang w:eastAsia="lv-LV"/>
        </w:rPr>
        <w:t>5</w:t>
      </w:r>
      <w:r w:rsidRPr="009C32A2">
        <w:rPr>
          <w:rFonts w:eastAsia="Times New Roman"/>
          <w:lang w:eastAsia="lv-LV"/>
        </w:rPr>
        <w:t xml:space="preserve">.gada kopbudžeta ieņēmumi </w:t>
      </w:r>
      <w:r w:rsidRPr="009C32A2">
        <w:t xml:space="preserve">bez atlikumiem uz gada sākumu un saņemtajiem kredītiem </w:t>
      </w:r>
      <w:r w:rsidRPr="009C32A2">
        <w:rPr>
          <w:rFonts w:eastAsia="Times New Roman"/>
          <w:lang w:eastAsia="lv-LV"/>
        </w:rPr>
        <w:t xml:space="preserve">plānoti </w:t>
      </w:r>
      <w:r>
        <w:rPr>
          <w:rFonts w:eastAsia="Times New Roman"/>
          <w:lang w:eastAsia="lv-LV"/>
        </w:rPr>
        <w:t>3 </w:t>
      </w:r>
      <w:r w:rsidR="00374CC4">
        <w:rPr>
          <w:rFonts w:eastAsia="Times New Roman"/>
          <w:lang w:eastAsia="lv-LV"/>
        </w:rPr>
        <w:t>348</w:t>
      </w:r>
      <w:r>
        <w:rPr>
          <w:rFonts w:eastAsia="Times New Roman"/>
          <w:lang w:eastAsia="lv-LV"/>
        </w:rPr>
        <w:t> </w:t>
      </w:r>
      <w:r w:rsidR="00374CC4">
        <w:rPr>
          <w:rFonts w:eastAsia="Times New Roman"/>
          <w:lang w:eastAsia="lv-LV"/>
        </w:rPr>
        <w:t>889</w:t>
      </w:r>
      <w:r>
        <w:rPr>
          <w:rFonts w:eastAsia="Times New Roman"/>
          <w:lang w:eastAsia="lv-LV"/>
        </w:rPr>
        <w:t xml:space="preserve"> </w:t>
      </w:r>
      <w:proofErr w:type="spellStart"/>
      <w:r w:rsidRPr="009C32A2">
        <w:rPr>
          <w:rFonts w:eastAsia="Times New Roman"/>
          <w:i/>
          <w:lang w:eastAsia="lv-LV"/>
        </w:rPr>
        <w:t>euro</w:t>
      </w:r>
      <w:proofErr w:type="spellEnd"/>
      <w:r>
        <w:rPr>
          <w:rFonts w:eastAsia="Times New Roman"/>
          <w:lang w:eastAsia="lv-LV"/>
        </w:rPr>
        <w:t xml:space="preserve"> </w:t>
      </w:r>
      <w:r w:rsidR="00107022">
        <w:rPr>
          <w:rFonts w:eastAsia="Times New Roman"/>
          <w:lang w:eastAsia="lv-LV"/>
        </w:rPr>
        <w:t>apmērā</w:t>
      </w:r>
      <w:r w:rsidR="003D2A79">
        <w:rPr>
          <w:rFonts w:eastAsia="Times New Roman"/>
          <w:lang w:eastAsia="lv-LV"/>
        </w:rPr>
        <w:t xml:space="preserve"> (877 </w:t>
      </w:r>
      <w:proofErr w:type="spellStart"/>
      <w:r w:rsidR="003D2A79" w:rsidRPr="003D2A79">
        <w:rPr>
          <w:rFonts w:eastAsia="Times New Roman"/>
          <w:i/>
          <w:lang w:eastAsia="lv-LV"/>
        </w:rPr>
        <w:t>euro</w:t>
      </w:r>
      <w:proofErr w:type="spellEnd"/>
      <w:r w:rsidR="003D2A79">
        <w:rPr>
          <w:rFonts w:eastAsia="Times New Roman"/>
          <w:lang w:eastAsia="lv-LV"/>
        </w:rPr>
        <w:t xml:space="preserve"> uz vienu Skrīveru iedzīvotāju)</w:t>
      </w:r>
      <w:r w:rsidR="00107022">
        <w:rPr>
          <w:rFonts w:eastAsia="Times New Roman"/>
          <w:lang w:eastAsia="lv-LV"/>
        </w:rPr>
        <w:t>, kas sadalās</w:t>
      </w:r>
      <w:r w:rsidRPr="009C32A2">
        <w:rPr>
          <w:rFonts w:eastAsia="Times New Roman"/>
          <w:lang w:eastAsia="lv-LV"/>
        </w:rPr>
        <w:t xml:space="preserve"> divās lielās grupās – </w:t>
      </w:r>
      <w:r w:rsidRPr="009C32A2">
        <w:rPr>
          <w:rFonts w:eastAsia="Times New Roman"/>
          <w:b/>
          <w:lang w:eastAsia="lv-LV"/>
        </w:rPr>
        <w:t>pašvaldības pamatbudžeta ieņēmumi</w:t>
      </w:r>
      <w:r w:rsidRPr="009C32A2">
        <w:rPr>
          <w:rFonts w:eastAsia="Times New Roman"/>
          <w:lang w:eastAsia="lv-LV"/>
        </w:rPr>
        <w:t xml:space="preserve">  </w:t>
      </w:r>
      <w:r w:rsidR="00374CC4">
        <w:rPr>
          <w:rFonts w:eastAsia="Times New Roman"/>
          <w:lang w:eastAsia="lv-LV"/>
        </w:rPr>
        <w:t>3 282 232</w:t>
      </w:r>
      <w:r w:rsidR="002504CA">
        <w:rPr>
          <w:rFonts w:eastAsia="Times New Roman"/>
          <w:lang w:eastAsia="lv-LV"/>
        </w:rPr>
        <w:t xml:space="preserve"> </w:t>
      </w:r>
      <w:proofErr w:type="spellStart"/>
      <w:r w:rsidR="002504CA" w:rsidRPr="002504CA">
        <w:rPr>
          <w:rFonts w:eastAsia="Times New Roman"/>
          <w:i/>
          <w:lang w:eastAsia="lv-LV"/>
        </w:rPr>
        <w:t>euro</w:t>
      </w:r>
      <w:proofErr w:type="spellEnd"/>
      <w:r w:rsidR="002504CA">
        <w:rPr>
          <w:rFonts w:eastAsia="Times New Roman"/>
          <w:lang w:eastAsia="lv-LV"/>
        </w:rPr>
        <w:t xml:space="preserve"> </w:t>
      </w:r>
      <w:r w:rsidRPr="009C32A2">
        <w:rPr>
          <w:rFonts w:eastAsia="Times New Roman"/>
          <w:lang w:eastAsia="lv-LV"/>
        </w:rPr>
        <w:t xml:space="preserve">un </w:t>
      </w:r>
      <w:r w:rsidRPr="009C32A2">
        <w:rPr>
          <w:rFonts w:eastAsia="Times New Roman"/>
          <w:b/>
          <w:lang w:eastAsia="lv-LV"/>
        </w:rPr>
        <w:t>pašvaldības speciālā budžeta ieņēmumi</w:t>
      </w:r>
      <w:r w:rsidRPr="009C32A2">
        <w:rPr>
          <w:rFonts w:eastAsia="Times New Roman"/>
          <w:lang w:eastAsia="lv-LV"/>
        </w:rPr>
        <w:t xml:space="preserve"> </w:t>
      </w:r>
      <w:r w:rsidR="00374CC4">
        <w:rPr>
          <w:rFonts w:eastAsia="Times New Roman"/>
          <w:lang w:eastAsia="lv-LV"/>
        </w:rPr>
        <w:t>66 657</w:t>
      </w:r>
      <w:r w:rsidR="002504CA">
        <w:rPr>
          <w:rFonts w:eastAsia="Times New Roman"/>
          <w:lang w:eastAsia="lv-LV"/>
        </w:rPr>
        <w:t xml:space="preserve"> </w:t>
      </w:r>
      <w:proofErr w:type="spellStart"/>
      <w:r w:rsidR="002504CA" w:rsidRPr="002504CA">
        <w:rPr>
          <w:rFonts w:eastAsia="Times New Roman"/>
          <w:i/>
          <w:lang w:eastAsia="lv-LV"/>
        </w:rPr>
        <w:t>euro</w:t>
      </w:r>
      <w:proofErr w:type="spellEnd"/>
      <w:r w:rsidRPr="009C32A2">
        <w:rPr>
          <w:rFonts w:eastAsia="Times New Roman"/>
          <w:lang w:eastAsia="lv-LV"/>
        </w:rPr>
        <w:t>.</w:t>
      </w:r>
      <w:r w:rsidR="002504CA">
        <w:rPr>
          <w:rFonts w:eastAsia="Times New Roman"/>
          <w:lang w:eastAsia="lv-LV"/>
        </w:rPr>
        <w:t xml:space="preserve"> </w:t>
      </w:r>
      <w:r w:rsidR="002504CA" w:rsidRPr="002504CA">
        <w:rPr>
          <w:rFonts w:eastAsia="Times New Roman"/>
          <w:lang w:eastAsia="lv-LV"/>
        </w:rPr>
        <w:t xml:space="preserve">Kopā ar </w:t>
      </w:r>
      <w:r w:rsidR="00B613CA">
        <w:rPr>
          <w:rFonts w:eastAsia="Times New Roman"/>
          <w:lang w:eastAsia="lv-LV"/>
        </w:rPr>
        <w:t xml:space="preserve">naudas </w:t>
      </w:r>
      <w:r w:rsidR="002504CA" w:rsidRPr="002504CA">
        <w:rPr>
          <w:rFonts w:eastAsia="Times New Roman"/>
          <w:lang w:eastAsia="lv-LV"/>
        </w:rPr>
        <w:t xml:space="preserve">līdzekļu </w:t>
      </w:r>
      <w:r w:rsidR="002504CA">
        <w:rPr>
          <w:rFonts w:eastAsia="Times New Roman"/>
          <w:lang w:eastAsia="lv-LV"/>
        </w:rPr>
        <w:t>a</w:t>
      </w:r>
      <w:r w:rsidR="002504CA" w:rsidRPr="002504CA">
        <w:rPr>
          <w:rFonts w:eastAsia="Times New Roman"/>
          <w:lang w:eastAsia="lv-LV"/>
        </w:rPr>
        <w:t xml:space="preserve">tlikumu </w:t>
      </w:r>
      <w:r w:rsidR="00374CC4">
        <w:rPr>
          <w:rFonts w:eastAsia="Times New Roman"/>
          <w:lang w:eastAsia="lv-LV"/>
        </w:rPr>
        <w:t>485</w:t>
      </w:r>
      <w:r w:rsidR="00B613CA">
        <w:rPr>
          <w:rFonts w:eastAsia="Times New Roman"/>
          <w:lang w:eastAsia="lv-LV"/>
        </w:rPr>
        <w:t> </w:t>
      </w:r>
      <w:r w:rsidR="00374CC4">
        <w:rPr>
          <w:rFonts w:eastAsia="Times New Roman"/>
          <w:lang w:eastAsia="lv-LV"/>
        </w:rPr>
        <w:t>412</w:t>
      </w:r>
      <w:r w:rsidR="00B613CA">
        <w:rPr>
          <w:rFonts w:eastAsia="Times New Roman"/>
          <w:lang w:eastAsia="lv-LV"/>
        </w:rPr>
        <w:t xml:space="preserve"> </w:t>
      </w:r>
      <w:proofErr w:type="spellStart"/>
      <w:r w:rsidR="00B613CA" w:rsidRPr="00B613CA">
        <w:rPr>
          <w:rFonts w:eastAsia="Times New Roman"/>
          <w:i/>
          <w:lang w:eastAsia="lv-LV"/>
        </w:rPr>
        <w:t>euro</w:t>
      </w:r>
      <w:proofErr w:type="spellEnd"/>
      <w:r w:rsidR="00B613CA" w:rsidRPr="002504CA">
        <w:rPr>
          <w:rFonts w:eastAsia="Times New Roman"/>
          <w:lang w:eastAsia="lv-LV"/>
        </w:rPr>
        <w:t xml:space="preserve"> </w:t>
      </w:r>
      <w:r w:rsidR="002504CA" w:rsidRPr="002504CA">
        <w:rPr>
          <w:rFonts w:eastAsia="Times New Roman"/>
          <w:lang w:eastAsia="lv-LV"/>
        </w:rPr>
        <w:t xml:space="preserve">no </w:t>
      </w:r>
      <w:r w:rsidR="002504CA">
        <w:rPr>
          <w:rFonts w:eastAsia="Times New Roman"/>
          <w:lang w:eastAsia="lv-LV"/>
        </w:rPr>
        <w:t>201</w:t>
      </w:r>
      <w:r w:rsidR="00374CC4">
        <w:rPr>
          <w:rFonts w:eastAsia="Times New Roman"/>
          <w:lang w:eastAsia="lv-LV"/>
        </w:rPr>
        <w:t>4</w:t>
      </w:r>
      <w:r w:rsidR="002504CA">
        <w:rPr>
          <w:rFonts w:eastAsia="Times New Roman"/>
          <w:lang w:eastAsia="lv-LV"/>
        </w:rPr>
        <w:t>.gada</w:t>
      </w:r>
      <w:r w:rsidR="002504CA" w:rsidRPr="002504CA">
        <w:rPr>
          <w:rFonts w:eastAsia="Times New Roman"/>
          <w:lang w:eastAsia="lv-LV"/>
        </w:rPr>
        <w:t>,</w:t>
      </w:r>
      <w:r w:rsidR="00B613CA">
        <w:rPr>
          <w:rFonts w:eastAsia="Times New Roman"/>
          <w:lang w:eastAsia="lv-LV"/>
        </w:rPr>
        <w:t xml:space="preserve"> </w:t>
      </w:r>
      <w:r w:rsidR="002504CA" w:rsidRPr="002504CA">
        <w:rPr>
          <w:rFonts w:eastAsia="Times New Roman"/>
          <w:lang w:eastAsia="lv-LV"/>
        </w:rPr>
        <w:t xml:space="preserve">pašvaldības pieejamie finanšu </w:t>
      </w:r>
      <w:r w:rsidR="002504CA">
        <w:rPr>
          <w:rFonts w:eastAsia="Times New Roman"/>
          <w:lang w:eastAsia="lv-LV"/>
        </w:rPr>
        <w:t>r</w:t>
      </w:r>
      <w:r w:rsidR="002504CA" w:rsidRPr="002504CA">
        <w:rPr>
          <w:rFonts w:eastAsia="Times New Roman"/>
          <w:lang w:eastAsia="lv-LV"/>
        </w:rPr>
        <w:t>esursi 201</w:t>
      </w:r>
      <w:r w:rsidR="00374CC4">
        <w:rPr>
          <w:rFonts w:eastAsia="Times New Roman"/>
          <w:lang w:eastAsia="lv-LV"/>
        </w:rPr>
        <w:t>5</w:t>
      </w:r>
      <w:r w:rsidR="00B613CA">
        <w:rPr>
          <w:rFonts w:eastAsia="Times New Roman"/>
          <w:lang w:eastAsia="lv-LV"/>
        </w:rPr>
        <w:t xml:space="preserve">.gadā plānoti </w:t>
      </w:r>
      <w:r w:rsidR="002504CA" w:rsidRPr="002504CA">
        <w:rPr>
          <w:rFonts w:eastAsia="Times New Roman"/>
          <w:lang w:eastAsia="lv-LV"/>
        </w:rPr>
        <w:t xml:space="preserve"> </w:t>
      </w:r>
      <w:r w:rsidR="00B613CA">
        <w:rPr>
          <w:rFonts w:eastAsia="Times New Roman"/>
          <w:lang w:eastAsia="lv-LV"/>
        </w:rPr>
        <w:t>3 8</w:t>
      </w:r>
      <w:r w:rsidR="00374CC4">
        <w:rPr>
          <w:rFonts w:eastAsia="Times New Roman"/>
          <w:lang w:eastAsia="lv-LV"/>
        </w:rPr>
        <w:t>34</w:t>
      </w:r>
      <w:r w:rsidR="00B613CA">
        <w:rPr>
          <w:rFonts w:eastAsia="Times New Roman"/>
          <w:lang w:eastAsia="lv-LV"/>
        </w:rPr>
        <w:t> </w:t>
      </w:r>
      <w:r w:rsidR="00374CC4">
        <w:rPr>
          <w:rFonts w:eastAsia="Times New Roman"/>
          <w:lang w:eastAsia="lv-LV"/>
        </w:rPr>
        <w:t>301</w:t>
      </w:r>
      <w:r w:rsidR="00B613CA">
        <w:rPr>
          <w:rFonts w:eastAsia="Times New Roman"/>
          <w:lang w:eastAsia="lv-LV"/>
        </w:rPr>
        <w:t xml:space="preserve"> </w:t>
      </w:r>
      <w:proofErr w:type="spellStart"/>
      <w:r w:rsidR="00B613CA" w:rsidRPr="00B613CA">
        <w:rPr>
          <w:rFonts w:eastAsia="Times New Roman"/>
          <w:i/>
          <w:lang w:eastAsia="lv-LV"/>
        </w:rPr>
        <w:t>euro</w:t>
      </w:r>
      <w:proofErr w:type="spellEnd"/>
      <w:r w:rsidR="00B613CA">
        <w:rPr>
          <w:rFonts w:eastAsia="Times New Roman"/>
          <w:lang w:eastAsia="lv-LV"/>
        </w:rPr>
        <w:t xml:space="preserve"> </w:t>
      </w:r>
      <w:r w:rsidR="002504CA" w:rsidRPr="002504CA">
        <w:rPr>
          <w:rFonts w:eastAsia="Times New Roman"/>
          <w:lang w:eastAsia="lv-LV"/>
        </w:rPr>
        <w:t>apmērā</w:t>
      </w:r>
      <w:r w:rsidR="002504CA" w:rsidRPr="002504CA">
        <w:rPr>
          <w:rFonts w:ascii="Arial" w:eastAsia="Times New Roman" w:hAnsi="Arial" w:cs="Arial"/>
          <w:sz w:val="28"/>
          <w:szCs w:val="28"/>
          <w:lang w:eastAsia="lv-LV"/>
        </w:rPr>
        <w:t>.</w:t>
      </w:r>
      <w:r w:rsidR="003D2A79">
        <w:rPr>
          <w:rFonts w:ascii="Arial" w:eastAsia="Times New Roman" w:hAnsi="Arial" w:cs="Arial"/>
          <w:sz w:val="28"/>
          <w:szCs w:val="28"/>
          <w:lang w:eastAsia="lv-LV"/>
        </w:rPr>
        <w:t xml:space="preserve"> </w:t>
      </w:r>
    </w:p>
    <w:p w:rsidR="003D2A79" w:rsidRDefault="003D2A79" w:rsidP="007A223B">
      <w:pPr>
        <w:jc w:val="both"/>
        <w:rPr>
          <w:rFonts w:eastAsia="Times New Roman"/>
          <w:lang w:eastAsia="lv-LV"/>
        </w:rPr>
      </w:pPr>
    </w:p>
    <w:p w:rsidR="009613B4" w:rsidRPr="009C32A2" w:rsidRDefault="009613B4" w:rsidP="007A223B">
      <w:pPr>
        <w:jc w:val="both"/>
        <w:rPr>
          <w:rFonts w:eastAsia="Times New Roman"/>
          <w:lang w:eastAsia="lv-LV"/>
        </w:rPr>
      </w:pPr>
      <w:r>
        <w:rPr>
          <w:rFonts w:eastAsia="Times New Roman"/>
          <w:lang w:eastAsia="lv-LV"/>
        </w:rPr>
        <w:tab/>
      </w:r>
      <w:r w:rsidRPr="00967324">
        <w:rPr>
          <w:rFonts w:eastAsia="Times New Roman"/>
          <w:b/>
          <w:caps/>
          <w:lang w:eastAsia="lv-LV"/>
        </w:rPr>
        <w:t>Pašvaldības pamatbudžeta</w:t>
      </w:r>
      <w:r w:rsidRPr="009C32A2">
        <w:rPr>
          <w:rFonts w:eastAsia="Times New Roman"/>
          <w:lang w:eastAsia="lv-LV"/>
        </w:rPr>
        <w:t xml:space="preserve"> 201</w:t>
      </w:r>
      <w:r w:rsidR="00374CC4">
        <w:rPr>
          <w:rFonts w:eastAsia="Times New Roman"/>
          <w:lang w:eastAsia="lv-LV"/>
        </w:rPr>
        <w:t>5</w:t>
      </w:r>
      <w:r w:rsidRPr="009C32A2">
        <w:rPr>
          <w:rFonts w:eastAsia="Times New Roman"/>
          <w:lang w:eastAsia="lv-LV"/>
        </w:rPr>
        <w:t>.gada ieņēmum</w:t>
      </w:r>
      <w:r w:rsidR="00374CC4">
        <w:rPr>
          <w:rFonts w:eastAsia="Times New Roman"/>
          <w:lang w:eastAsia="lv-LV"/>
        </w:rPr>
        <w:t>i plānoti 3 282</w:t>
      </w:r>
      <w:r>
        <w:rPr>
          <w:rFonts w:eastAsia="Times New Roman"/>
          <w:lang w:eastAsia="lv-LV"/>
        </w:rPr>
        <w:t> </w:t>
      </w:r>
      <w:r w:rsidR="00374CC4">
        <w:rPr>
          <w:rFonts w:eastAsia="Times New Roman"/>
          <w:lang w:eastAsia="lv-LV"/>
        </w:rPr>
        <w:t>232</w:t>
      </w:r>
      <w:r>
        <w:rPr>
          <w:rFonts w:eastAsia="Times New Roman"/>
          <w:lang w:eastAsia="lv-LV"/>
        </w:rPr>
        <w:t xml:space="preserve"> </w:t>
      </w:r>
      <w:proofErr w:type="spellStart"/>
      <w:r w:rsidRPr="00890CC7">
        <w:rPr>
          <w:rFonts w:eastAsia="Times New Roman"/>
          <w:i/>
          <w:lang w:eastAsia="lv-LV"/>
        </w:rPr>
        <w:t>euro</w:t>
      </w:r>
      <w:proofErr w:type="spellEnd"/>
      <w:r>
        <w:rPr>
          <w:rFonts w:eastAsia="Times New Roman"/>
          <w:i/>
          <w:lang w:eastAsia="lv-LV"/>
        </w:rPr>
        <w:t xml:space="preserve">, </w:t>
      </w:r>
      <w:r w:rsidR="00374CC4">
        <w:rPr>
          <w:rFonts w:eastAsia="Times New Roman"/>
          <w:lang w:eastAsia="lv-LV"/>
        </w:rPr>
        <w:t>kas ir par 12</w:t>
      </w:r>
      <w:r w:rsidRPr="00DC276F">
        <w:rPr>
          <w:rFonts w:eastAsia="Times New Roman"/>
          <w:lang w:eastAsia="lv-LV"/>
        </w:rPr>
        <w:t>%</w:t>
      </w:r>
      <w:r w:rsidRPr="00890CC7">
        <w:rPr>
          <w:rFonts w:eastAsia="Times New Roman"/>
          <w:i/>
          <w:lang w:eastAsia="lv-LV"/>
        </w:rPr>
        <w:t xml:space="preserve"> </w:t>
      </w:r>
      <w:r w:rsidR="00374CC4">
        <w:rPr>
          <w:rFonts w:eastAsia="Times New Roman"/>
          <w:lang w:eastAsia="lv-LV"/>
        </w:rPr>
        <w:t xml:space="preserve"> mazāki nekā 2014</w:t>
      </w:r>
      <w:r>
        <w:rPr>
          <w:rFonts w:eastAsia="Times New Roman"/>
          <w:lang w:eastAsia="lv-LV"/>
        </w:rPr>
        <w:t xml:space="preserve">.gada ieņēmumu izpilde, bet savukārt par </w:t>
      </w:r>
      <w:r w:rsidR="00374CC4">
        <w:rPr>
          <w:rFonts w:eastAsia="Times New Roman"/>
          <w:lang w:eastAsia="lv-LV"/>
        </w:rPr>
        <w:t>2</w:t>
      </w:r>
      <w:r>
        <w:rPr>
          <w:rFonts w:eastAsia="Times New Roman"/>
          <w:lang w:eastAsia="lv-LV"/>
        </w:rPr>
        <w:t>% lielāki nekā 201</w:t>
      </w:r>
      <w:r w:rsidR="00374CC4">
        <w:rPr>
          <w:rFonts w:eastAsia="Times New Roman"/>
          <w:lang w:eastAsia="lv-LV"/>
        </w:rPr>
        <w:t>4</w:t>
      </w:r>
      <w:r>
        <w:rPr>
          <w:rFonts w:eastAsia="Times New Roman"/>
          <w:lang w:eastAsia="lv-LV"/>
        </w:rPr>
        <w:t xml:space="preserve">.gada sākumā plānotie. Naudas līdzekļu atlikums uz gada sākumu </w:t>
      </w:r>
      <w:r w:rsidR="00374CC4">
        <w:rPr>
          <w:rFonts w:eastAsia="Times New Roman"/>
          <w:lang w:eastAsia="lv-LV"/>
        </w:rPr>
        <w:t>456</w:t>
      </w:r>
      <w:r>
        <w:rPr>
          <w:rFonts w:eastAsia="Times New Roman"/>
          <w:lang w:eastAsia="lv-LV"/>
        </w:rPr>
        <w:t> </w:t>
      </w:r>
      <w:r w:rsidR="00374CC4">
        <w:rPr>
          <w:rFonts w:eastAsia="Times New Roman"/>
          <w:lang w:eastAsia="lv-LV"/>
        </w:rPr>
        <w:t>501</w:t>
      </w:r>
      <w:r>
        <w:rPr>
          <w:rFonts w:eastAsia="Times New Roman"/>
          <w:lang w:eastAsia="lv-LV"/>
        </w:rPr>
        <w:t xml:space="preserve"> </w:t>
      </w:r>
      <w:proofErr w:type="spellStart"/>
      <w:r w:rsidRPr="00890CC7">
        <w:rPr>
          <w:rFonts w:eastAsia="Times New Roman"/>
          <w:i/>
          <w:lang w:eastAsia="lv-LV"/>
        </w:rPr>
        <w:t>euro</w:t>
      </w:r>
      <w:proofErr w:type="spellEnd"/>
      <w:r>
        <w:rPr>
          <w:rFonts w:eastAsia="Times New Roman"/>
          <w:lang w:eastAsia="lv-LV"/>
        </w:rPr>
        <w:t>.</w:t>
      </w:r>
    </w:p>
    <w:p w:rsidR="009C32A2" w:rsidRPr="009C32A2" w:rsidRDefault="009C32A2" w:rsidP="009613B4">
      <w:pPr>
        <w:ind w:firstLine="283"/>
        <w:jc w:val="both"/>
        <w:rPr>
          <w:rFonts w:eastAsia="Times New Roman"/>
          <w:lang w:eastAsia="lv-LV"/>
        </w:rPr>
      </w:pPr>
    </w:p>
    <w:p w:rsidR="005746C5" w:rsidRDefault="008255F4" w:rsidP="007A223B">
      <w:pPr>
        <w:spacing w:line="360" w:lineRule="auto"/>
        <w:jc w:val="both"/>
        <w:rPr>
          <w:b/>
        </w:rPr>
      </w:pPr>
      <w:r>
        <w:rPr>
          <w:noProof/>
          <w:lang w:eastAsia="lv-LV"/>
        </w:rPr>
        <w:drawing>
          <wp:inline distT="0" distB="0" distL="0" distR="0" wp14:anchorId="3FF4992F" wp14:editId="25A5714C">
            <wp:extent cx="5438775" cy="3990975"/>
            <wp:effectExtent l="0" t="0" r="28575"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23B" w:rsidRPr="00967324" w:rsidRDefault="007A223B" w:rsidP="007A223B">
      <w:pPr>
        <w:pStyle w:val="Pamattekstaatkpe3"/>
        <w:spacing w:before="120"/>
        <w:jc w:val="center"/>
        <w:rPr>
          <w:b/>
          <w:sz w:val="22"/>
          <w:szCs w:val="22"/>
        </w:rPr>
      </w:pPr>
      <w:r w:rsidRPr="00967324">
        <w:rPr>
          <w:b/>
          <w:sz w:val="22"/>
          <w:szCs w:val="22"/>
        </w:rPr>
        <w:t>1.att. Skrīveru novada pašvaldības budžeta līdzekļu ieņēmumu struktūra 201</w:t>
      </w:r>
      <w:r w:rsidR="00374CC4">
        <w:rPr>
          <w:b/>
          <w:sz w:val="22"/>
          <w:szCs w:val="22"/>
        </w:rPr>
        <w:t>5</w:t>
      </w:r>
      <w:r w:rsidRPr="00967324">
        <w:rPr>
          <w:b/>
          <w:sz w:val="22"/>
          <w:szCs w:val="22"/>
        </w:rPr>
        <w:t>.gadā (%)</w:t>
      </w:r>
    </w:p>
    <w:p w:rsidR="00AB6F06" w:rsidRPr="00546652" w:rsidRDefault="00AB6F06" w:rsidP="007A223B">
      <w:pPr>
        <w:pStyle w:val="Pamattekstaatkpe3"/>
        <w:spacing w:before="120"/>
        <w:jc w:val="center"/>
      </w:pPr>
    </w:p>
    <w:p w:rsidR="007161FA" w:rsidRDefault="007161FA" w:rsidP="007161FA">
      <w:pPr>
        <w:jc w:val="both"/>
      </w:pPr>
      <w:r>
        <w:tab/>
      </w:r>
      <w:r w:rsidR="007A223B" w:rsidRPr="0003360A">
        <w:t xml:space="preserve">Lielāko pašvaldības pamatbudžeta ieņēmumu daļu </w:t>
      </w:r>
      <w:r>
        <w:t>5</w:t>
      </w:r>
      <w:r w:rsidR="00153867">
        <w:t>6</w:t>
      </w:r>
      <w:r>
        <w:t xml:space="preserve">% </w:t>
      </w:r>
      <w:r w:rsidR="007A223B" w:rsidRPr="0003360A">
        <w:t xml:space="preserve">veido </w:t>
      </w:r>
      <w:r w:rsidR="007A223B" w:rsidRPr="00E731B3">
        <w:t>iedzīvotāju ienākumu nodoklis</w:t>
      </w:r>
      <w:r w:rsidR="005936FF" w:rsidRPr="00E731B3">
        <w:t xml:space="preserve"> </w:t>
      </w:r>
      <w:r w:rsidR="005936FF" w:rsidRPr="0016547C">
        <w:t>(</w:t>
      </w:r>
      <w:r w:rsidR="00AA7C69" w:rsidRPr="0016547C">
        <w:t xml:space="preserve">turpmāk - </w:t>
      </w:r>
      <w:r w:rsidR="005936FF" w:rsidRPr="0016547C">
        <w:t>IIN</w:t>
      </w:r>
      <w:r w:rsidR="005936FF" w:rsidRPr="00E731B3">
        <w:t>)</w:t>
      </w:r>
      <w:r w:rsidR="007A223B" w:rsidRPr="00E731B3">
        <w:t xml:space="preserve">, </w:t>
      </w:r>
      <w:r w:rsidR="00DE11D7">
        <w:rPr>
          <w:rFonts w:eastAsia="Times New Roman"/>
          <w:lang w:eastAsia="lv-LV"/>
        </w:rPr>
        <w:t>kas ir par 5</w:t>
      </w:r>
      <w:r w:rsidRPr="00E731B3">
        <w:rPr>
          <w:rFonts w:eastAsia="Times New Roman"/>
          <w:lang w:eastAsia="lv-LV"/>
        </w:rPr>
        <w:t xml:space="preserve"> % mazāk kā 201</w:t>
      </w:r>
      <w:r w:rsidR="00DE11D7">
        <w:rPr>
          <w:rFonts w:eastAsia="Times New Roman"/>
          <w:lang w:eastAsia="lv-LV"/>
        </w:rPr>
        <w:t>4</w:t>
      </w:r>
      <w:r w:rsidRPr="00E731B3">
        <w:rPr>
          <w:rFonts w:eastAsia="Times New Roman"/>
          <w:lang w:eastAsia="lv-LV"/>
        </w:rPr>
        <w:t>.gada izpilde</w:t>
      </w:r>
      <w:r w:rsidR="00127A03" w:rsidRPr="00E731B3">
        <w:rPr>
          <w:rFonts w:eastAsia="Times New Roman"/>
          <w:lang w:eastAsia="lv-LV"/>
        </w:rPr>
        <w:t>,</w:t>
      </w:r>
      <w:r w:rsidR="00127A03" w:rsidRPr="00E731B3">
        <w:t xml:space="preserve"> bet pret</w:t>
      </w:r>
      <w:r w:rsidR="00127A03">
        <w:t xml:space="preserve"> sākotnējo </w:t>
      </w:r>
      <w:r w:rsidR="00DE11D7">
        <w:rPr>
          <w:rFonts w:eastAsia="Times New Roman"/>
          <w:lang w:eastAsia="lv-LV"/>
        </w:rPr>
        <w:t>2014</w:t>
      </w:r>
      <w:r w:rsidR="00AA7C69" w:rsidRPr="0016547C">
        <w:rPr>
          <w:rFonts w:eastAsia="Times New Roman"/>
          <w:lang w:eastAsia="lv-LV"/>
        </w:rPr>
        <w:t xml:space="preserve">.gada </w:t>
      </w:r>
      <w:r w:rsidR="00127A03" w:rsidRPr="0016547C">
        <w:t xml:space="preserve">plānu </w:t>
      </w:r>
      <w:r w:rsidR="00AA7C69" w:rsidRPr="0016547C">
        <w:t>ir</w:t>
      </w:r>
      <w:r w:rsidR="00AA7C69" w:rsidRPr="00AA7C69">
        <w:rPr>
          <w:color w:val="FF0000"/>
        </w:rPr>
        <w:t xml:space="preserve"> </w:t>
      </w:r>
      <w:r w:rsidR="00DE11D7">
        <w:t>līdzīgs</w:t>
      </w:r>
      <w:r w:rsidRPr="007161FA">
        <w:rPr>
          <w:rFonts w:eastAsia="Times New Roman"/>
          <w:lang w:eastAsia="lv-LV"/>
        </w:rPr>
        <w:t xml:space="preserve">. </w:t>
      </w:r>
      <w:r w:rsidR="00D31265">
        <w:t>IIN i</w:t>
      </w:r>
      <w:r w:rsidR="005F5C93">
        <w:t xml:space="preserve">eņēmumus galvenokārt ietekmē tautsaimniecībā nodarbināto skaits, darba samaksa, ar iedzīvotāju ienākuma nodokli neapliekamā minimuma un atvieglojumu apmērs, kā arī minimālā darba alga. </w:t>
      </w:r>
    </w:p>
    <w:p w:rsidR="00D55093" w:rsidRPr="00E517A9" w:rsidRDefault="005936FF" w:rsidP="00D55093">
      <w:pPr>
        <w:jc w:val="both"/>
        <w:rPr>
          <w:rFonts w:eastAsia="Times New Roman"/>
          <w:color w:val="FF0000"/>
        </w:rPr>
      </w:pPr>
      <w:r>
        <w:rPr>
          <w:rFonts w:eastAsia="Times New Roman"/>
          <w:lang w:eastAsia="lv-LV"/>
        </w:rPr>
        <w:tab/>
      </w:r>
      <w:r w:rsidRPr="005936FF">
        <w:rPr>
          <w:rFonts w:eastAsia="Times New Roman"/>
          <w:lang w:eastAsia="lv-LV"/>
        </w:rPr>
        <w:t>Nekustamā īpašuma nodokļa</w:t>
      </w:r>
      <w:r w:rsidRPr="00E731B3">
        <w:rPr>
          <w:rFonts w:eastAsia="Times New Roman"/>
          <w:lang w:eastAsia="lv-LV"/>
        </w:rPr>
        <w:t xml:space="preserve"> </w:t>
      </w:r>
      <w:r w:rsidRPr="0016547C">
        <w:rPr>
          <w:rFonts w:eastAsia="Times New Roman"/>
          <w:lang w:eastAsia="lv-LV"/>
        </w:rPr>
        <w:t>(</w:t>
      </w:r>
      <w:r w:rsidR="00AA7C69" w:rsidRPr="0016547C">
        <w:t xml:space="preserve">turpmāk - </w:t>
      </w:r>
      <w:r w:rsidRPr="0016547C">
        <w:rPr>
          <w:rFonts w:eastAsia="Times New Roman"/>
          <w:lang w:eastAsia="lv-LV"/>
        </w:rPr>
        <w:t>NĪN</w:t>
      </w:r>
      <w:r w:rsidRPr="005936FF">
        <w:rPr>
          <w:rFonts w:eastAsia="Times New Roman"/>
          <w:lang w:eastAsia="lv-LV"/>
        </w:rPr>
        <w:t>) ieņēmumi 201</w:t>
      </w:r>
      <w:r w:rsidR="00DE11D7">
        <w:rPr>
          <w:rFonts w:eastAsia="Times New Roman"/>
          <w:lang w:eastAsia="lv-LV"/>
        </w:rPr>
        <w:t>5</w:t>
      </w:r>
      <w:r w:rsidRPr="005936FF">
        <w:rPr>
          <w:rFonts w:eastAsia="Times New Roman"/>
          <w:lang w:eastAsia="lv-LV"/>
        </w:rPr>
        <w:t>. gadā tiek plānoti, pamatojoties uz prognozi, kas aprēķināta saskaņā ar Ministru kabineta 2010.gada 24.augusta noteikumos Nr.802</w:t>
      </w:r>
      <w:r w:rsidR="00AA7C69">
        <w:rPr>
          <w:rFonts w:eastAsia="Times New Roman"/>
          <w:lang w:eastAsia="lv-LV"/>
        </w:rPr>
        <w:t xml:space="preserve"> „</w:t>
      </w:r>
      <w:r w:rsidRPr="005936FF">
        <w:rPr>
          <w:rFonts w:eastAsia="Times New Roman"/>
          <w:lang w:eastAsia="lv-LV"/>
        </w:rPr>
        <w:t xml:space="preserve">Noteikumi par nekustamā īpašuma nodokļa </w:t>
      </w:r>
      <w:r>
        <w:rPr>
          <w:rFonts w:eastAsia="Times New Roman"/>
          <w:lang w:eastAsia="lv-LV"/>
        </w:rPr>
        <w:t>p</w:t>
      </w:r>
      <w:r w:rsidRPr="005936FF">
        <w:rPr>
          <w:rFonts w:eastAsia="Times New Roman"/>
          <w:lang w:eastAsia="lv-LV"/>
        </w:rPr>
        <w:t>rognozi”</w:t>
      </w:r>
      <w:r>
        <w:rPr>
          <w:rFonts w:eastAsia="Times New Roman"/>
          <w:lang w:eastAsia="lv-LV"/>
        </w:rPr>
        <w:t xml:space="preserve"> </w:t>
      </w:r>
      <w:r w:rsidRPr="005936FF">
        <w:rPr>
          <w:rFonts w:eastAsia="Times New Roman"/>
          <w:lang w:eastAsia="lv-LV"/>
        </w:rPr>
        <w:t>noteiktajiem nosacījumiem</w:t>
      </w:r>
      <w:r w:rsidR="00D31265">
        <w:rPr>
          <w:rFonts w:eastAsia="Times New Roman"/>
          <w:lang w:eastAsia="lv-LV"/>
        </w:rPr>
        <w:t>.</w:t>
      </w:r>
      <w:r w:rsidRPr="005936FF">
        <w:rPr>
          <w:rFonts w:eastAsia="Times New Roman"/>
          <w:lang w:eastAsia="lv-LV"/>
        </w:rPr>
        <w:t xml:space="preserve"> NĪN plānots iekasēt </w:t>
      </w:r>
      <w:r w:rsidR="00DE11D7">
        <w:rPr>
          <w:rFonts w:eastAsia="Times New Roman"/>
          <w:lang w:eastAsia="lv-LV"/>
        </w:rPr>
        <w:t>113 255</w:t>
      </w:r>
      <w:r w:rsidRPr="005936FF">
        <w:rPr>
          <w:rFonts w:eastAsia="Times New Roman"/>
          <w:lang w:eastAsia="lv-LV"/>
        </w:rPr>
        <w:t xml:space="preserve"> </w:t>
      </w:r>
      <w:proofErr w:type="spellStart"/>
      <w:r w:rsidR="00D31265" w:rsidRPr="00D31265">
        <w:rPr>
          <w:rFonts w:eastAsia="Times New Roman"/>
          <w:i/>
          <w:lang w:eastAsia="lv-LV"/>
        </w:rPr>
        <w:t>euro</w:t>
      </w:r>
      <w:proofErr w:type="spellEnd"/>
      <w:r w:rsidR="00D31265">
        <w:rPr>
          <w:rFonts w:eastAsia="Times New Roman"/>
          <w:lang w:eastAsia="lv-LV"/>
        </w:rPr>
        <w:t xml:space="preserve"> apmērā</w:t>
      </w:r>
      <w:r w:rsidRPr="005936FF">
        <w:rPr>
          <w:rFonts w:eastAsia="Times New Roman"/>
          <w:lang w:eastAsia="lv-LV"/>
        </w:rPr>
        <w:t>,</w:t>
      </w:r>
      <w:r w:rsidR="00D31265">
        <w:rPr>
          <w:rFonts w:eastAsia="Times New Roman"/>
          <w:lang w:eastAsia="lv-LV"/>
        </w:rPr>
        <w:t xml:space="preserve"> </w:t>
      </w:r>
      <w:r w:rsidRPr="005936FF">
        <w:rPr>
          <w:rFonts w:eastAsia="Times New Roman"/>
          <w:lang w:eastAsia="lv-LV"/>
        </w:rPr>
        <w:t xml:space="preserve">un tas </w:t>
      </w:r>
      <w:r w:rsidR="00AA7C69" w:rsidRPr="00AA7C69">
        <w:rPr>
          <w:rFonts w:eastAsia="Times New Roman"/>
          <w:color w:val="FF0000"/>
          <w:lang w:eastAsia="lv-LV"/>
        </w:rPr>
        <w:t xml:space="preserve"> </w:t>
      </w:r>
      <w:r w:rsidR="00DE11D7" w:rsidRPr="00DE11D7">
        <w:rPr>
          <w:rFonts w:eastAsia="Times New Roman"/>
          <w:lang w:eastAsia="lv-LV"/>
        </w:rPr>
        <w:t xml:space="preserve">nemainīgi ir </w:t>
      </w:r>
      <w:r w:rsidR="00D31265">
        <w:rPr>
          <w:rFonts w:eastAsia="Times New Roman"/>
          <w:lang w:eastAsia="lv-LV"/>
        </w:rPr>
        <w:t>3</w:t>
      </w:r>
      <w:r w:rsidRPr="005936FF">
        <w:rPr>
          <w:rFonts w:eastAsia="Times New Roman"/>
          <w:lang w:eastAsia="lv-LV"/>
        </w:rPr>
        <w:t xml:space="preserve">% no kopējiem </w:t>
      </w:r>
      <w:r w:rsidR="00DE11D7">
        <w:rPr>
          <w:rFonts w:eastAsia="Times New Roman"/>
          <w:lang w:eastAsia="lv-LV"/>
        </w:rPr>
        <w:t xml:space="preserve">Skrīveru novada pašvaldības </w:t>
      </w:r>
      <w:r w:rsidRPr="005936FF">
        <w:rPr>
          <w:rFonts w:eastAsia="Times New Roman"/>
          <w:lang w:eastAsia="lv-LV"/>
        </w:rPr>
        <w:t xml:space="preserve">pamatbudžeta ieņēmumiem, </w:t>
      </w:r>
      <w:r w:rsidR="00DE11D7">
        <w:rPr>
          <w:rFonts w:eastAsia="Times New Roman"/>
          <w:lang w:eastAsia="lv-LV"/>
        </w:rPr>
        <w:t xml:space="preserve">tomēr procentuāli pret 2014. gadu </w:t>
      </w:r>
      <w:r w:rsidRPr="005936FF">
        <w:rPr>
          <w:rFonts w:eastAsia="Times New Roman"/>
          <w:lang w:eastAsia="lv-LV"/>
        </w:rPr>
        <w:t xml:space="preserve">par </w:t>
      </w:r>
      <w:r w:rsidR="00DE11D7">
        <w:rPr>
          <w:rFonts w:eastAsia="Times New Roman"/>
          <w:lang w:eastAsia="lv-LV"/>
        </w:rPr>
        <w:t>5</w:t>
      </w:r>
      <w:r w:rsidRPr="005936FF">
        <w:rPr>
          <w:rFonts w:eastAsia="Times New Roman"/>
          <w:lang w:eastAsia="lv-LV"/>
        </w:rPr>
        <w:t xml:space="preserve">% vairāk nekā </w:t>
      </w:r>
      <w:r w:rsidR="00D31265">
        <w:rPr>
          <w:rFonts w:eastAsia="Times New Roman"/>
          <w:lang w:eastAsia="lv-LV"/>
        </w:rPr>
        <w:t xml:space="preserve">gada sākumā plānotie, bet par 21% mazāk nekā izpilde. </w:t>
      </w:r>
    </w:p>
    <w:p w:rsidR="005F5C93" w:rsidRDefault="00C43AFF" w:rsidP="00E731B3">
      <w:pPr>
        <w:jc w:val="both"/>
      </w:pPr>
      <w:r>
        <w:rPr>
          <w:rFonts w:eastAsia="Times New Roman"/>
          <w:lang w:eastAsia="lv-LV"/>
        </w:rPr>
        <w:tab/>
      </w:r>
      <w:r w:rsidR="00337ED3">
        <w:t xml:space="preserve">Būtisku pašvaldības budžeta daļu veido maksājumi no valsts budžeta un citu pašvaldību budžetiem, kā arī ES fondu līdzekļi. </w:t>
      </w:r>
      <w:r w:rsidR="005936FF">
        <w:t>S</w:t>
      </w:r>
      <w:r w:rsidR="007A223B" w:rsidRPr="0003360A">
        <w:t xml:space="preserve">aņemtie maksājumi no valsts un </w:t>
      </w:r>
      <w:r w:rsidR="007A223B" w:rsidRPr="0003360A">
        <w:lastRenderedPageBreak/>
        <w:t>pašvaldībām</w:t>
      </w:r>
      <w:r w:rsidR="00662AAF">
        <w:t xml:space="preserve"> </w:t>
      </w:r>
      <w:r w:rsidR="005936FF">
        <w:t xml:space="preserve">ir </w:t>
      </w:r>
      <w:r w:rsidR="007C3988">
        <w:t>880</w:t>
      </w:r>
      <w:r w:rsidR="00662AAF">
        <w:t> </w:t>
      </w:r>
      <w:r w:rsidR="007C3988">
        <w:t>355</w:t>
      </w:r>
      <w:r w:rsidR="00662AAF">
        <w:t xml:space="preserve"> </w:t>
      </w:r>
      <w:proofErr w:type="spellStart"/>
      <w:r w:rsidR="00662AAF" w:rsidRPr="00662AAF">
        <w:rPr>
          <w:i/>
        </w:rPr>
        <w:t>euro</w:t>
      </w:r>
      <w:proofErr w:type="spellEnd"/>
      <w:r w:rsidR="00662AAF">
        <w:t>, kas ir 27%</w:t>
      </w:r>
      <w:r w:rsidR="007A223B" w:rsidRPr="0003360A">
        <w:t>.</w:t>
      </w:r>
      <w:r w:rsidR="007A223B">
        <w:t xml:space="preserve"> </w:t>
      </w:r>
      <w:r w:rsidR="00A7714F">
        <w:t>Pašvaldība dotāciju un mērķdotāciju veidā 2014.gadā no valsts un citām pašvaldībām saņems</w:t>
      </w:r>
      <w:r w:rsidR="00AA7C69">
        <w:t xml:space="preserve"> </w:t>
      </w:r>
      <w:r w:rsidR="00AA7C69" w:rsidRPr="00E74EB1">
        <w:t>finansējumu</w:t>
      </w:r>
      <w:r w:rsidR="00A7714F">
        <w:t>:</w:t>
      </w:r>
    </w:p>
    <w:p w:rsidR="00A7714F" w:rsidRPr="00E517A9" w:rsidRDefault="00127A03" w:rsidP="00A7714F">
      <w:pPr>
        <w:ind w:firstLine="720"/>
        <w:jc w:val="both"/>
        <w:rPr>
          <w:color w:val="FF0000"/>
        </w:rPr>
      </w:pPr>
      <w:r>
        <w:t xml:space="preserve">- </w:t>
      </w:r>
      <w:r w:rsidR="007A223B" w:rsidRPr="00BE2AD9">
        <w:t xml:space="preserve">izglītības iestāžu </w:t>
      </w:r>
      <w:r w:rsidR="00C1055D">
        <w:t>pedagogu</w:t>
      </w:r>
      <w:r w:rsidR="007A223B" w:rsidRPr="00BE2AD9">
        <w:t xml:space="preserve"> </w:t>
      </w:r>
      <w:r w:rsidR="00C1055D">
        <w:t>darba samaksai un valsts sociālās apdrošināšanas obligātajām iemaksām</w:t>
      </w:r>
      <w:r w:rsidR="007D5695">
        <w:t>.</w:t>
      </w:r>
      <w:r w:rsidR="007D5695" w:rsidRPr="007D5695">
        <w:t xml:space="preserve"> </w:t>
      </w:r>
      <w:r w:rsidR="007D5695">
        <w:t>Saskaņā ar likumu „Par valsts budžetu 2014.gadam</w:t>
      </w:r>
      <w:r w:rsidR="00AA7C69">
        <w:t>” 3.pantu</w:t>
      </w:r>
      <w:r w:rsidR="007D5695">
        <w:t xml:space="preserve"> </w:t>
      </w:r>
      <w:r w:rsidR="00C1055D">
        <w:t>Skrīveru novada dome</w:t>
      </w:r>
      <w:r w:rsidR="007D5695">
        <w:t xml:space="preserve"> mērķdotācijas pedagogu atlīdzības izmaksām ir apstiprinājusi 201</w:t>
      </w:r>
      <w:r w:rsidR="007C3988">
        <w:t>5</w:t>
      </w:r>
      <w:r w:rsidR="007D5695">
        <w:t>.gada 8 mēnešiem</w:t>
      </w:r>
      <w:r w:rsidR="007D5695" w:rsidRPr="0016547C">
        <w:t xml:space="preserve">, </w:t>
      </w:r>
      <w:r w:rsidR="00AA7C69" w:rsidRPr="0016547C">
        <w:t>un tās ir</w:t>
      </w:r>
      <w:r w:rsidR="007D5695">
        <w:t xml:space="preserve"> </w:t>
      </w:r>
      <w:r w:rsidR="007C3988">
        <w:t>350 799</w:t>
      </w:r>
      <w:r w:rsidR="00C1055D">
        <w:t xml:space="preserve"> </w:t>
      </w:r>
      <w:proofErr w:type="spellStart"/>
      <w:r w:rsidR="00C1055D" w:rsidRPr="00C1055D">
        <w:rPr>
          <w:i/>
        </w:rPr>
        <w:t>euro</w:t>
      </w:r>
      <w:proofErr w:type="spellEnd"/>
      <w:r w:rsidR="000719E7">
        <w:t xml:space="preserve">, kas ir par </w:t>
      </w:r>
      <w:r w:rsidR="002C0302">
        <w:t>1</w:t>
      </w:r>
      <w:r w:rsidR="007C3988">
        <w:t>0</w:t>
      </w:r>
      <w:r w:rsidR="002C0302">
        <w:t xml:space="preserve"> </w:t>
      </w:r>
      <w:r w:rsidR="007C3988">
        <w:t>861</w:t>
      </w:r>
      <w:r w:rsidR="000719E7">
        <w:t xml:space="preserve"> </w:t>
      </w:r>
      <w:proofErr w:type="spellStart"/>
      <w:r w:rsidR="007D5695">
        <w:rPr>
          <w:i/>
          <w:iCs/>
        </w:rPr>
        <w:t>euro</w:t>
      </w:r>
      <w:proofErr w:type="spellEnd"/>
      <w:r w:rsidR="007D5695">
        <w:t xml:space="preserve"> </w:t>
      </w:r>
      <w:r w:rsidR="000719E7">
        <w:t>mazāk</w:t>
      </w:r>
      <w:r w:rsidR="007D5695">
        <w:t xml:space="preserve"> nekā 201</w:t>
      </w:r>
      <w:r w:rsidR="007C3988">
        <w:t>4</w:t>
      </w:r>
      <w:r w:rsidR="007D5695">
        <w:t>.gada 8 mēnešos</w:t>
      </w:r>
      <w:r w:rsidR="002C0302">
        <w:t xml:space="preserve">, </w:t>
      </w:r>
      <w:r w:rsidR="007D5695">
        <w:t>līdz ar to oktobrī būs nepieciešami pašvaldības budžeta grozījumi atbilstoši valsts noteiktajam mērķdotāciju apjomam atlikušajiem saimnieciskā gada mēnešiem.</w:t>
      </w:r>
      <w:r w:rsidR="002C0302">
        <w:t xml:space="preserve"> </w:t>
      </w:r>
      <w:r w:rsidR="005936FF">
        <w:t>Kultūras ministrijas m</w:t>
      </w:r>
      <w:r w:rsidR="002C0302">
        <w:t>ērķdotācijas pašvaldību izglītības iestāžu profesionālās ievirzes mākslas un mūzikas programmas pedagogiem</w:t>
      </w:r>
      <w:r w:rsidR="00DE2499">
        <w:t xml:space="preserve"> visa 2014.gada apmērā </w:t>
      </w:r>
      <w:r w:rsidR="005A25D1" w:rsidRPr="0016547C">
        <w:t>ir</w:t>
      </w:r>
      <w:r w:rsidR="005A25D1" w:rsidRPr="005A25D1">
        <w:rPr>
          <w:color w:val="FF0000"/>
        </w:rPr>
        <w:t xml:space="preserve"> </w:t>
      </w:r>
      <w:r w:rsidR="008533DC">
        <w:t>75 638</w:t>
      </w:r>
      <w:r w:rsidR="00DE2499">
        <w:t xml:space="preserve"> </w:t>
      </w:r>
      <w:proofErr w:type="spellStart"/>
      <w:r w:rsidR="00DE2499" w:rsidRPr="00DE2499">
        <w:rPr>
          <w:i/>
        </w:rPr>
        <w:t>euro</w:t>
      </w:r>
      <w:proofErr w:type="spellEnd"/>
      <w:r w:rsidR="00C653BF">
        <w:rPr>
          <w:i/>
        </w:rPr>
        <w:t>.</w:t>
      </w:r>
    </w:p>
    <w:p w:rsidR="00A32276" w:rsidRPr="00337ED3" w:rsidRDefault="00A7714F" w:rsidP="00A7714F">
      <w:pPr>
        <w:ind w:firstLine="720"/>
        <w:jc w:val="both"/>
      </w:pPr>
      <w:r w:rsidRPr="00337ED3">
        <w:t xml:space="preserve"> </w:t>
      </w:r>
      <w:r w:rsidR="006C3F41">
        <w:t>-</w:t>
      </w:r>
      <w:r w:rsidRPr="00337ED3">
        <w:t xml:space="preserve"> par tiem sociālā aprūpes centra iemītniekiem, kuri aprūpes </w:t>
      </w:r>
      <w:r w:rsidR="00280988">
        <w:t>iestādēs</w:t>
      </w:r>
      <w:r w:rsidRPr="00337ED3">
        <w:t xml:space="preserve"> ievietoti līdz 1998.gada 1.</w:t>
      </w:r>
      <w:r w:rsidR="00D55093" w:rsidRPr="00337ED3">
        <w:t>j</w:t>
      </w:r>
      <w:r w:rsidRPr="00337ED3">
        <w:t>anvārim</w:t>
      </w:r>
      <w:r w:rsidR="00A32276" w:rsidRPr="00337ED3">
        <w:t xml:space="preserve"> </w:t>
      </w:r>
      <w:r w:rsidR="00280988">
        <w:t>17 080</w:t>
      </w:r>
      <w:r w:rsidR="00A32276" w:rsidRPr="00337ED3">
        <w:t xml:space="preserve"> </w:t>
      </w:r>
      <w:proofErr w:type="spellStart"/>
      <w:r w:rsidR="00A32276" w:rsidRPr="00337ED3">
        <w:rPr>
          <w:i/>
        </w:rPr>
        <w:t>euro</w:t>
      </w:r>
      <w:proofErr w:type="spellEnd"/>
      <w:r w:rsidR="00337ED3">
        <w:t>,</w:t>
      </w:r>
      <w:r w:rsidR="00337ED3" w:rsidRPr="00337ED3">
        <w:rPr>
          <w:i/>
        </w:rPr>
        <w:t xml:space="preserve"> </w:t>
      </w:r>
      <w:r w:rsidR="00107022">
        <w:rPr>
          <w:i/>
        </w:rPr>
        <w:t xml:space="preserve"> </w:t>
      </w:r>
      <w:r w:rsidR="005A25D1" w:rsidRPr="0016547C">
        <w:rPr>
          <w:i/>
        </w:rPr>
        <w:t>k</w:t>
      </w:r>
      <w:r w:rsidR="00107022" w:rsidRPr="0016547C">
        <w:t xml:space="preserve">as </w:t>
      </w:r>
      <w:r w:rsidR="005A25D1" w:rsidRPr="0016547C">
        <w:t>ir</w:t>
      </w:r>
      <w:r w:rsidR="00107022">
        <w:rPr>
          <w:i/>
        </w:rPr>
        <w:t xml:space="preserve"> </w:t>
      </w:r>
      <w:r w:rsidR="00337ED3" w:rsidRPr="00337ED3">
        <w:t xml:space="preserve"> </w:t>
      </w:r>
      <w:r w:rsidR="00337ED3">
        <w:t xml:space="preserve">4 270 </w:t>
      </w:r>
      <w:proofErr w:type="spellStart"/>
      <w:r w:rsidR="00337ED3">
        <w:rPr>
          <w:i/>
          <w:iCs/>
        </w:rPr>
        <w:t>euro</w:t>
      </w:r>
      <w:proofErr w:type="spellEnd"/>
      <w:r w:rsidR="00280988">
        <w:t xml:space="preserve"> uz 1 iemītnieku (4</w:t>
      </w:r>
      <w:r w:rsidR="00337ED3">
        <w:t xml:space="preserve"> iemītnieki)</w:t>
      </w:r>
      <w:r w:rsidR="00337ED3" w:rsidRPr="00337ED3">
        <w:t xml:space="preserve">.  </w:t>
      </w:r>
    </w:p>
    <w:p w:rsidR="00127A03" w:rsidRDefault="00A32276" w:rsidP="007A223B">
      <w:pPr>
        <w:ind w:firstLine="720"/>
        <w:jc w:val="both"/>
        <w:rPr>
          <w:i/>
        </w:rPr>
      </w:pPr>
      <w:r w:rsidRPr="00337ED3">
        <w:t>- savstarpējo</w:t>
      </w:r>
      <w:r w:rsidR="00A7714F" w:rsidRPr="00337ED3">
        <w:t xml:space="preserve"> norēķin</w:t>
      </w:r>
      <w:r w:rsidRPr="00337ED3">
        <w:t>u veidā</w:t>
      </w:r>
      <w:r w:rsidR="00A7714F" w:rsidRPr="00337ED3">
        <w:t xml:space="preserve"> starp pašvaldībām</w:t>
      </w:r>
      <w:r w:rsidRPr="00337ED3">
        <w:t xml:space="preserve"> izglītības funkciju nodrošināšanai</w:t>
      </w:r>
      <w:r w:rsidR="005936FF" w:rsidRPr="00337ED3">
        <w:t xml:space="preserve"> </w:t>
      </w:r>
      <w:r w:rsidR="00280988">
        <w:t>74</w:t>
      </w:r>
      <w:r w:rsidR="004B53F7">
        <w:t xml:space="preserve"> </w:t>
      </w:r>
      <w:r w:rsidR="00280988">
        <w:t>000</w:t>
      </w:r>
      <w:r w:rsidR="00337ED3" w:rsidRPr="00337ED3">
        <w:t xml:space="preserve"> </w:t>
      </w:r>
      <w:proofErr w:type="spellStart"/>
      <w:r w:rsidR="00337ED3" w:rsidRPr="00337ED3">
        <w:rPr>
          <w:i/>
        </w:rPr>
        <w:t>euro</w:t>
      </w:r>
      <w:proofErr w:type="spellEnd"/>
      <w:r w:rsidR="00337ED3">
        <w:rPr>
          <w:i/>
        </w:rPr>
        <w:t xml:space="preserve">. </w:t>
      </w:r>
    </w:p>
    <w:p w:rsidR="00BD0F9C" w:rsidRPr="00BD0F9C" w:rsidRDefault="00BD0F9C" w:rsidP="00BD0F9C">
      <w:pPr>
        <w:jc w:val="both"/>
        <w:rPr>
          <w:rFonts w:eastAsia="Times New Roman"/>
          <w:sz w:val="22"/>
          <w:szCs w:val="22"/>
          <w:lang w:eastAsia="lv-LV"/>
        </w:rPr>
      </w:pPr>
      <w:r>
        <w:rPr>
          <w:rFonts w:ascii="Arial" w:eastAsia="Times New Roman" w:hAnsi="Arial" w:cs="Arial"/>
          <w:sz w:val="22"/>
          <w:szCs w:val="22"/>
          <w:lang w:eastAsia="lv-LV"/>
        </w:rPr>
        <w:tab/>
      </w:r>
      <w:r w:rsidRPr="00BD0F9C">
        <w:rPr>
          <w:rFonts w:eastAsia="Times New Roman"/>
          <w:sz w:val="22"/>
          <w:szCs w:val="22"/>
          <w:lang w:eastAsia="lv-LV"/>
        </w:rPr>
        <w:t xml:space="preserve">- </w:t>
      </w:r>
      <w:r>
        <w:rPr>
          <w:rFonts w:eastAsia="Times New Roman"/>
          <w:sz w:val="22"/>
          <w:szCs w:val="22"/>
          <w:lang w:eastAsia="lv-LV"/>
        </w:rPr>
        <w:t>m</w:t>
      </w:r>
      <w:r w:rsidRPr="00BD0F9C">
        <w:rPr>
          <w:rFonts w:eastAsia="Times New Roman"/>
          <w:sz w:val="22"/>
          <w:szCs w:val="22"/>
          <w:lang w:eastAsia="lv-LV"/>
        </w:rPr>
        <w:t>ērķdotācija</w:t>
      </w:r>
      <w:r w:rsidR="005A25D1">
        <w:rPr>
          <w:rFonts w:eastAsia="Times New Roman"/>
          <w:sz w:val="22"/>
          <w:szCs w:val="22"/>
          <w:lang w:eastAsia="lv-LV"/>
        </w:rPr>
        <w:t>s</w:t>
      </w:r>
      <w:r w:rsidRPr="00BD0F9C">
        <w:rPr>
          <w:rFonts w:eastAsia="Times New Roman"/>
          <w:sz w:val="22"/>
          <w:szCs w:val="22"/>
          <w:lang w:eastAsia="lv-LV"/>
        </w:rPr>
        <w:t xml:space="preserve"> pašvaldību māksliniecisko k</w:t>
      </w:r>
      <w:r>
        <w:rPr>
          <w:rFonts w:eastAsia="Times New Roman"/>
          <w:sz w:val="22"/>
          <w:szCs w:val="22"/>
          <w:lang w:eastAsia="lv-LV"/>
        </w:rPr>
        <w:t>olektīvu atlīdzībai 3</w:t>
      </w:r>
      <w:r w:rsidR="00F00B22">
        <w:rPr>
          <w:rFonts w:eastAsia="Times New Roman"/>
          <w:sz w:val="22"/>
          <w:szCs w:val="22"/>
          <w:lang w:eastAsia="lv-LV"/>
        </w:rPr>
        <w:t xml:space="preserve"> </w:t>
      </w:r>
      <w:r w:rsidR="00280988">
        <w:rPr>
          <w:rFonts w:eastAsia="Times New Roman"/>
          <w:sz w:val="22"/>
          <w:szCs w:val="22"/>
          <w:lang w:eastAsia="lv-LV"/>
        </w:rPr>
        <w:t>876</w:t>
      </w:r>
      <w:r>
        <w:rPr>
          <w:rFonts w:eastAsia="Times New Roman"/>
          <w:sz w:val="22"/>
          <w:szCs w:val="22"/>
          <w:lang w:eastAsia="lv-LV"/>
        </w:rPr>
        <w:t xml:space="preserve"> </w:t>
      </w:r>
      <w:proofErr w:type="spellStart"/>
      <w:r w:rsidRPr="00BD0F9C">
        <w:rPr>
          <w:rFonts w:eastAsia="Times New Roman"/>
          <w:i/>
          <w:sz w:val="22"/>
          <w:szCs w:val="22"/>
          <w:lang w:eastAsia="lv-LV"/>
        </w:rPr>
        <w:t>euro</w:t>
      </w:r>
      <w:proofErr w:type="spellEnd"/>
      <w:r w:rsidRPr="00BD0F9C">
        <w:rPr>
          <w:rFonts w:eastAsia="Times New Roman"/>
          <w:sz w:val="22"/>
          <w:szCs w:val="22"/>
          <w:lang w:eastAsia="lv-LV"/>
        </w:rPr>
        <w:t>.</w:t>
      </w:r>
    </w:p>
    <w:p w:rsidR="00127A03" w:rsidRPr="00BD0F9C" w:rsidRDefault="00337ED3" w:rsidP="00BD0F9C">
      <w:pPr>
        <w:jc w:val="both"/>
      </w:pPr>
      <w:r>
        <w:tab/>
      </w:r>
      <w:r w:rsidR="00127A03" w:rsidRPr="00BD0F9C">
        <w:t xml:space="preserve">- </w:t>
      </w:r>
      <w:r w:rsidR="007A223B" w:rsidRPr="00BD0F9C">
        <w:t>no valsts izlīdzināšanas fonda (pašvaldību ieņēmumu un valsts budžeta dotācijas pārdale, lai radītu pašvaldībām līdzīgas iespējas ar likumu noteikto funkciju izpildei)</w:t>
      </w:r>
      <w:r w:rsidR="00662AAF" w:rsidRPr="00BD0F9C">
        <w:t xml:space="preserve"> </w:t>
      </w:r>
      <w:r w:rsidR="00280988">
        <w:t>129 016</w:t>
      </w:r>
      <w:r w:rsidR="00662AAF" w:rsidRPr="00BD0F9C">
        <w:t xml:space="preserve"> </w:t>
      </w:r>
      <w:proofErr w:type="spellStart"/>
      <w:r w:rsidR="00662AAF" w:rsidRPr="00BD0F9C">
        <w:rPr>
          <w:i/>
        </w:rPr>
        <w:t>euro</w:t>
      </w:r>
      <w:proofErr w:type="spellEnd"/>
      <w:r w:rsidR="007A223B" w:rsidRPr="00BD0F9C">
        <w:t>,</w:t>
      </w:r>
      <w:r w:rsidR="007161FA" w:rsidRPr="00BD0F9C">
        <w:t xml:space="preserve"> </w:t>
      </w:r>
    </w:p>
    <w:p w:rsidR="00127A03" w:rsidRDefault="00127A03" w:rsidP="007A223B">
      <w:pPr>
        <w:ind w:firstLine="720"/>
        <w:jc w:val="both"/>
      </w:pPr>
      <w:r w:rsidRPr="00BD0F9C">
        <w:t xml:space="preserve">- </w:t>
      </w:r>
      <w:r w:rsidR="007161FA" w:rsidRPr="00BD0F9C">
        <w:t>dotācija pašvaldībai, lai nodrošinātu vērtētos ieņēmumus pēc pašvaldības finanšu izlīdzināšanas</w:t>
      </w:r>
      <w:r w:rsidR="005F5C93" w:rsidRPr="00BD0F9C">
        <w:t>, finanšu nepieciešamības neizlīdzināmās apakšējās robežas 9</w:t>
      </w:r>
      <w:r w:rsidR="00F00B22">
        <w:t>9</w:t>
      </w:r>
      <w:r w:rsidR="005E4F66" w:rsidRPr="0016547C">
        <w:t>%</w:t>
      </w:r>
      <w:r w:rsidR="005F5C93" w:rsidRPr="005E4F66">
        <w:rPr>
          <w:color w:val="FF0000"/>
        </w:rPr>
        <w:t xml:space="preserve"> </w:t>
      </w:r>
      <w:r w:rsidR="005F5C93" w:rsidRPr="00BD0F9C">
        <w:t>līmenī</w:t>
      </w:r>
      <w:r w:rsidR="00662AAF" w:rsidRPr="00BD0F9C">
        <w:t xml:space="preserve"> </w:t>
      </w:r>
      <w:r w:rsidR="00F00B22">
        <w:t>86 160</w:t>
      </w:r>
      <w:r w:rsidR="00662AAF" w:rsidRPr="00BD0F9C">
        <w:rPr>
          <w:i/>
        </w:rPr>
        <w:t xml:space="preserve"> </w:t>
      </w:r>
      <w:proofErr w:type="spellStart"/>
      <w:r w:rsidR="00662AAF" w:rsidRPr="00BD0F9C">
        <w:rPr>
          <w:i/>
        </w:rPr>
        <w:t>euro</w:t>
      </w:r>
      <w:proofErr w:type="spellEnd"/>
      <w:r w:rsidR="005F5C93" w:rsidRPr="00BD0F9C">
        <w:t>,</w:t>
      </w:r>
      <w:r w:rsidR="007A223B" w:rsidRPr="00BD0F9C">
        <w:t xml:space="preserve"> </w:t>
      </w:r>
    </w:p>
    <w:p w:rsidR="00F00B22" w:rsidRPr="00BD0F9C" w:rsidRDefault="00F00B22" w:rsidP="007A223B">
      <w:pPr>
        <w:ind w:firstLine="720"/>
        <w:jc w:val="both"/>
      </w:pPr>
      <w:r>
        <w:t xml:space="preserve">- finansējums asistentu pakalpojumu nodrošināšanai 3 373 </w:t>
      </w:r>
      <w:proofErr w:type="spellStart"/>
      <w:r w:rsidRPr="00F00B22">
        <w:rPr>
          <w:i/>
        </w:rPr>
        <w:t>euro</w:t>
      </w:r>
      <w:proofErr w:type="spellEnd"/>
      <w:r>
        <w:t>.</w:t>
      </w:r>
    </w:p>
    <w:p w:rsidR="00A7714F" w:rsidRDefault="00401EBF" w:rsidP="00BD0F9C">
      <w:pPr>
        <w:jc w:val="both"/>
        <w:rPr>
          <w:rFonts w:eastAsia="Times New Roman"/>
          <w:lang w:eastAsia="lv-LV"/>
        </w:rPr>
      </w:pPr>
      <w:r>
        <w:tab/>
        <w:t>V</w:t>
      </w:r>
      <w:r w:rsidR="00BD0F9C" w:rsidRPr="00337ED3">
        <w:rPr>
          <w:rFonts w:eastAsia="Times New Roman"/>
          <w:lang w:eastAsia="lv-LV"/>
        </w:rPr>
        <w:t xml:space="preserve">alsts </w:t>
      </w:r>
      <w:r w:rsidR="00BD0F9C" w:rsidRPr="00D55093">
        <w:rPr>
          <w:rFonts w:eastAsia="Times New Roman"/>
          <w:lang w:eastAsia="lv-LV"/>
        </w:rPr>
        <w:t xml:space="preserve">budžeta transfertu apjoms Eiropas Savienības struktūrfondu līdzfinansēto projektu īstenošanai budžeta gada laikā </w:t>
      </w:r>
      <w:r w:rsidR="00BD0F9C">
        <w:rPr>
          <w:rFonts w:eastAsia="Times New Roman"/>
          <w:lang w:eastAsia="lv-LV"/>
        </w:rPr>
        <w:t>tiks</w:t>
      </w:r>
      <w:r w:rsidR="00BD0F9C" w:rsidRPr="00D55093">
        <w:rPr>
          <w:rFonts w:eastAsia="Times New Roman"/>
          <w:lang w:eastAsia="lv-LV"/>
        </w:rPr>
        <w:t xml:space="preserve"> mainīts atbilstoši projektu realizācijas gaitai.</w:t>
      </w:r>
    </w:p>
    <w:p w:rsidR="00BD0F9C" w:rsidRDefault="00E91998" w:rsidP="005E4F66">
      <w:pPr>
        <w:spacing w:before="120"/>
        <w:jc w:val="both"/>
        <w:rPr>
          <w:rFonts w:eastAsia="Times New Roman"/>
          <w:lang w:eastAsia="lv-LV"/>
        </w:rPr>
      </w:pPr>
      <w:r>
        <w:rPr>
          <w:rFonts w:eastAsia="Times New Roman"/>
          <w:lang w:eastAsia="lv-LV"/>
        </w:rPr>
        <w:tab/>
      </w:r>
      <w:r w:rsidR="00BD0F9C">
        <w:rPr>
          <w:rFonts w:eastAsia="Times New Roman"/>
          <w:lang w:eastAsia="lv-LV"/>
        </w:rPr>
        <w:t>Pārējos pamatbudžeta ieņēmumus sastāda maksas pakalpojumi un citu pašu ieņēmumi 13</w:t>
      </w:r>
      <w:r w:rsidR="00F00B22">
        <w:rPr>
          <w:rFonts w:eastAsia="Times New Roman"/>
          <w:lang w:eastAsia="lv-LV"/>
        </w:rPr>
        <w:t>,9% , nenodokļu ieņēmumi 0,1</w:t>
      </w:r>
      <w:r w:rsidR="00BD0F9C">
        <w:rPr>
          <w:rFonts w:eastAsia="Times New Roman"/>
          <w:lang w:eastAsia="lv-LV"/>
        </w:rPr>
        <w:t>%.</w:t>
      </w:r>
    </w:p>
    <w:p w:rsidR="00E91998" w:rsidRDefault="00E91998" w:rsidP="00E91998">
      <w:pPr>
        <w:rPr>
          <w:rFonts w:eastAsia="Times New Roman"/>
          <w:lang w:eastAsia="lv-LV"/>
        </w:rPr>
      </w:pPr>
    </w:p>
    <w:p w:rsidR="00BD0F9C" w:rsidRPr="00E91998" w:rsidRDefault="00345EAB" w:rsidP="005E4F66">
      <w:pPr>
        <w:ind w:firstLine="709"/>
        <w:jc w:val="both"/>
        <w:rPr>
          <w:rFonts w:eastAsia="Times New Roman"/>
          <w:lang w:eastAsia="lv-LV"/>
        </w:rPr>
      </w:pPr>
      <w:r w:rsidRPr="00967324">
        <w:rPr>
          <w:rFonts w:eastAsia="Times New Roman"/>
          <w:b/>
          <w:caps/>
          <w:lang w:eastAsia="lv-LV"/>
        </w:rPr>
        <w:t>Speciālo budžetu</w:t>
      </w:r>
      <w:r w:rsidR="00E91998" w:rsidRPr="00E91998">
        <w:rPr>
          <w:rFonts w:eastAsia="Times New Roman"/>
          <w:lang w:eastAsia="lv-LV"/>
        </w:rPr>
        <w:t xml:space="preserve"> </w:t>
      </w:r>
      <w:r w:rsidRPr="00E91998">
        <w:rPr>
          <w:rFonts w:eastAsia="Times New Roman"/>
          <w:lang w:eastAsia="lv-LV"/>
        </w:rPr>
        <w:t xml:space="preserve">veido īpašiem mērķiem paredzētie </w:t>
      </w:r>
      <w:r>
        <w:rPr>
          <w:rFonts w:eastAsia="Times New Roman"/>
          <w:lang w:eastAsia="lv-LV"/>
        </w:rPr>
        <w:t xml:space="preserve">līdzekļi, t.i. </w:t>
      </w:r>
      <w:r w:rsidRPr="00E91998">
        <w:rPr>
          <w:rFonts w:eastAsia="Times New Roman"/>
          <w:lang w:eastAsia="lv-LV"/>
        </w:rPr>
        <w:t>dabas resursu  n</w:t>
      </w:r>
      <w:r>
        <w:rPr>
          <w:rFonts w:eastAsia="Times New Roman"/>
          <w:lang w:eastAsia="lv-LV"/>
        </w:rPr>
        <w:t xml:space="preserve">odoklis un </w:t>
      </w:r>
      <w:r w:rsidRPr="00E91998">
        <w:rPr>
          <w:rFonts w:eastAsia="Times New Roman"/>
          <w:lang w:eastAsia="lv-LV"/>
        </w:rPr>
        <w:t xml:space="preserve"> mērķdotācijas  no valsts budžeta pašvaldības autoceļu finansēšanai</w:t>
      </w:r>
      <w:r>
        <w:rPr>
          <w:rFonts w:eastAsia="Times New Roman"/>
          <w:lang w:eastAsia="lv-LV"/>
        </w:rPr>
        <w:t xml:space="preserve">. </w:t>
      </w:r>
      <w:r w:rsidR="00E91998" w:rsidRPr="00E91998">
        <w:rPr>
          <w:rFonts w:eastAsia="Times New Roman"/>
          <w:lang w:eastAsia="lv-LV"/>
        </w:rPr>
        <w:t>201</w:t>
      </w:r>
      <w:r w:rsidR="00510A54">
        <w:rPr>
          <w:rFonts w:eastAsia="Times New Roman"/>
          <w:lang w:eastAsia="lv-LV"/>
        </w:rPr>
        <w:t>5</w:t>
      </w:r>
      <w:r w:rsidR="00E91998" w:rsidRPr="00E91998">
        <w:rPr>
          <w:rFonts w:eastAsia="Times New Roman"/>
          <w:lang w:eastAsia="lv-LV"/>
        </w:rPr>
        <w:t xml:space="preserve">. gadā </w:t>
      </w:r>
      <w:r>
        <w:rPr>
          <w:rFonts w:eastAsia="Times New Roman"/>
          <w:lang w:eastAsia="lv-LV"/>
        </w:rPr>
        <w:t xml:space="preserve">ieņēmumos </w:t>
      </w:r>
      <w:r w:rsidR="00E91998" w:rsidRPr="00E91998">
        <w:rPr>
          <w:rFonts w:eastAsia="Times New Roman"/>
          <w:lang w:eastAsia="lv-LV"/>
        </w:rPr>
        <w:t xml:space="preserve">plānots </w:t>
      </w:r>
      <w:r w:rsidR="00510A54">
        <w:rPr>
          <w:rFonts w:eastAsia="Times New Roman"/>
          <w:lang w:eastAsia="lv-LV"/>
        </w:rPr>
        <w:t>66</w:t>
      </w:r>
      <w:r w:rsidR="00E91998">
        <w:rPr>
          <w:rFonts w:eastAsia="Times New Roman"/>
          <w:lang w:eastAsia="lv-LV"/>
        </w:rPr>
        <w:t> </w:t>
      </w:r>
      <w:r w:rsidR="00510A54">
        <w:rPr>
          <w:rFonts w:eastAsia="Times New Roman"/>
          <w:lang w:eastAsia="lv-LV"/>
        </w:rPr>
        <w:t>657</w:t>
      </w:r>
      <w:r w:rsidR="00E91998">
        <w:rPr>
          <w:rFonts w:eastAsia="Times New Roman"/>
          <w:lang w:eastAsia="lv-LV"/>
        </w:rPr>
        <w:t xml:space="preserve"> </w:t>
      </w:r>
      <w:proofErr w:type="spellStart"/>
      <w:r w:rsidR="00E91998" w:rsidRPr="00E91998">
        <w:rPr>
          <w:rFonts w:eastAsia="Times New Roman"/>
          <w:i/>
          <w:lang w:eastAsia="lv-LV"/>
        </w:rPr>
        <w:t>euro</w:t>
      </w:r>
      <w:proofErr w:type="spellEnd"/>
      <w:r w:rsidR="00E91998">
        <w:rPr>
          <w:rFonts w:eastAsia="Times New Roman"/>
          <w:lang w:eastAsia="lv-LV"/>
        </w:rPr>
        <w:t xml:space="preserve"> </w:t>
      </w:r>
      <w:r w:rsidR="00E91998" w:rsidRPr="00E91998">
        <w:rPr>
          <w:rFonts w:eastAsia="Times New Roman"/>
          <w:lang w:eastAsia="lv-LV"/>
        </w:rPr>
        <w:t xml:space="preserve"> </w:t>
      </w:r>
      <w:r>
        <w:rPr>
          <w:rFonts w:eastAsia="Times New Roman"/>
          <w:lang w:eastAsia="lv-LV"/>
        </w:rPr>
        <w:t xml:space="preserve">autoceļu un ielu pārvaldīšanai, kas ir par </w:t>
      </w:r>
      <w:r w:rsidR="00510A54">
        <w:rPr>
          <w:rFonts w:eastAsia="Times New Roman"/>
          <w:lang w:eastAsia="lv-LV"/>
        </w:rPr>
        <w:t>3 191</w:t>
      </w:r>
      <w:r>
        <w:rPr>
          <w:rFonts w:eastAsia="Times New Roman"/>
          <w:lang w:eastAsia="lv-LV"/>
        </w:rPr>
        <w:t xml:space="preserve"> </w:t>
      </w:r>
      <w:proofErr w:type="spellStart"/>
      <w:r w:rsidRPr="00345EAB">
        <w:rPr>
          <w:rFonts w:eastAsia="Times New Roman"/>
          <w:i/>
          <w:lang w:eastAsia="lv-LV"/>
        </w:rPr>
        <w:t>euro</w:t>
      </w:r>
      <w:proofErr w:type="spellEnd"/>
      <w:r w:rsidR="00B941F3">
        <w:rPr>
          <w:rFonts w:eastAsia="Times New Roman"/>
          <w:i/>
          <w:lang w:eastAsia="lv-LV"/>
        </w:rPr>
        <w:t xml:space="preserve"> vai </w:t>
      </w:r>
      <w:r w:rsidR="00510A54">
        <w:rPr>
          <w:rFonts w:eastAsia="Times New Roman"/>
          <w:lang w:eastAsia="lv-LV"/>
        </w:rPr>
        <w:t>5</w:t>
      </w:r>
      <w:r w:rsidR="00B941F3" w:rsidRPr="00B941F3">
        <w:rPr>
          <w:rFonts w:eastAsia="Times New Roman"/>
          <w:lang w:eastAsia="lv-LV"/>
        </w:rPr>
        <w:t>%</w:t>
      </w:r>
      <w:r w:rsidR="00B941F3">
        <w:rPr>
          <w:rFonts w:eastAsia="Times New Roman"/>
          <w:i/>
          <w:lang w:eastAsia="lv-LV"/>
        </w:rPr>
        <w:t xml:space="preserve"> </w:t>
      </w:r>
      <w:r>
        <w:rPr>
          <w:rFonts w:eastAsia="Times New Roman"/>
          <w:lang w:eastAsia="lv-LV"/>
        </w:rPr>
        <w:t xml:space="preserve"> vairāk nekā iepriekšējā gadā.</w:t>
      </w:r>
      <w:r w:rsidR="00E91998" w:rsidRPr="00E91998">
        <w:rPr>
          <w:rFonts w:eastAsia="Times New Roman"/>
          <w:lang w:eastAsia="lv-LV"/>
        </w:rPr>
        <w:t xml:space="preserve"> </w:t>
      </w:r>
      <w:r w:rsidR="00455939">
        <w:rPr>
          <w:rFonts w:eastAsia="Times New Roman"/>
          <w:lang w:eastAsia="lv-LV"/>
        </w:rPr>
        <w:t xml:space="preserve">Naudas līdzekļu atlikums uz gada sākumu 28 911 </w:t>
      </w:r>
      <w:proofErr w:type="spellStart"/>
      <w:r w:rsidR="00455939" w:rsidRPr="00890CC7">
        <w:rPr>
          <w:rFonts w:eastAsia="Times New Roman"/>
          <w:i/>
          <w:lang w:eastAsia="lv-LV"/>
        </w:rPr>
        <w:t>euro</w:t>
      </w:r>
      <w:proofErr w:type="spellEnd"/>
      <w:r w:rsidR="00455939">
        <w:rPr>
          <w:rFonts w:eastAsia="Times New Roman"/>
          <w:i/>
          <w:lang w:eastAsia="lv-LV"/>
        </w:rPr>
        <w:t xml:space="preserve">, </w:t>
      </w:r>
      <w:r w:rsidR="00455939" w:rsidRPr="00B941F3">
        <w:rPr>
          <w:rFonts w:eastAsia="Times New Roman"/>
          <w:lang w:eastAsia="lv-LV"/>
        </w:rPr>
        <w:t xml:space="preserve">kuros ietverts atlikums no dabas resursu nodokļa </w:t>
      </w:r>
      <w:r w:rsidR="00455939">
        <w:rPr>
          <w:rFonts w:eastAsia="Times New Roman"/>
          <w:lang w:eastAsia="lv-LV"/>
        </w:rPr>
        <w:t>14 538</w:t>
      </w:r>
      <w:r w:rsidR="00455939">
        <w:rPr>
          <w:rFonts w:eastAsia="Times New Roman"/>
          <w:i/>
          <w:lang w:eastAsia="lv-LV"/>
        </w:rPr>
        <w:t xml:space="preserve"> </w:t>
      </w:r>
      <w:proofErr w:type="spellStart"/>
      <w:r w:rsidR="00455939">
        <w:rPr>
          <w:rFonts w:eastAsia="Times New Roman"/>
          <w:i/>
          <w:lang w:eastAsia="lv-LV"/>
        </w:rPr>
        <w:t>euro</w:t>
      </w:r>
      <w:proofErr w:type="spellEnd"/>
      <w:r w:rsidR="00455939">
        <w:rPr>
          <w:rFonts w:eastAsia="Times New Roman"/>
          <w:i/>
          <w:lang w:eastAsia="lv-LV"/>
        </w:rPr>
        <w:t xml:space="preserve"> </w:t>
      </w:r>
      <w:r w:rsidR="00455939" w:rsidRPr="00B941F3">
        <w:rPr>
          <w:rFonts w:eastAsia="Times New Roman"/>
          <w:lang w:eastAsia="lv-LV"/>
        </w:rPr>
        <w:t xml:space="preserve">un no autoceļu uzturēšanas </w:t>
      </w:r>
      <w:r w:rsidR="00455939">
        <w:rPr>
          <w:rFonts w:eastAsia="Times New Roman"/>
          <w:lang w:eastAsia="lv-LV"/>
        </w:rPr>
        <w:t>14 373</w:t>
      </w:r>
      <w:r w:rsidR="00455939" w:rsidRPr="00B941F3">
        <w:rPr>
          <w:rFonts w:eastAsia="Times New Roman"/>
          <w:lang w:eastAsia="lv-LV"/>
        </w:rPr>
        <w:t xml:space="preserve"> </w:t>
      </w:r>
      <w:proofErr w:type="spellStart"/>
      <w:r w:rsidR="00455939">
        <w:rPr>
          <w:rFonts w:eastAsia="Times New Roman"/>
          <w:i/>
          <w:lang w:eastAsia="lv-LV"/>
        </w:rPr>
        <w:t>euro</w:t>
      </w:r>
      <w:proofErr w:type="spellEnd"/>
      <w:r w:rsidR="00455939">
        <w:rPr>
          <w:rFonts w:eastAsia="Times New Roman"/>
          <w:i/>
          <w:lang w:eastAsia="lv-LV"/>
        </w:rPr>
        <w:t xml:space="preserve">. </w:t>
      </w:r>
      <w:r w:rsidR="00623FA6">
        <w:rPr>
          <w:rFonts w:eastAsia="Times New Roman"/>
          <w:lang w:eastAsia="lv-LV"/>
        </w:rPr>
        <w:t>201</w:t>
      </w:r>
      <w:r w:rsidR="00510A54">
        <w:rPr>
          <w:rFonts w:eastAsia="Times New Roman"/>
          <w:lang w:eastAsia="lv-LV"/>
        </w:rPr>
        <w:t>4</w:t>
      </w:r>
      <w:r w:rsidR="00623FA6">
        <w:rPr>
          <w:rFonts w:eastAsia="Times New Roman"/>
          <w:lang w:eastAsia="lv-LV"/>
        </w:rPr>
        <w:t xml:space="preserve">.gadā  mērķdotācijās </w:t>
      </w:r>
      <w:r w:rsidR="00CB5871">
        <w:rPr>
          <w:rFonts w:eastAsia="Times New Roman"/>
          <w:lang w:eastAsia="lv-LV"/>
        </w:rPr>
        <w:t xml:space="preserve">uz gada sākumu autoceļu un ielu pārvaldīšanai bija  </w:t>
      </w:r>
      <w:r w:rsidR="00623FA6">
        <w:rPr>
          <w:rFonts w:eastAsia="Times New Roman"/>
          <w:lang w:eastAsia="lv-LV"/>
        </w:rPr>
        <w:t>piešķir</w:t>
      </w:r>
      <w:r w:rsidR="00B47A48">
        <w:rPr>
          <w:rFonts w:eastAsia="Times New Roman"/>
          <w:lang w:eastAsia="lv-LV"/>
        </w:rPr>
        <w:t>t</w:t>
      </w:r>
      <w:r w:rsidR="00623FA6">
        <w:rPr>
          <w:rFonts w:eastAsia="Times New Roman"/>
          <w:lang w:eastAsia="lv-LV"/>
        </w:rPr>
        <w:t xml:space="preserve">i </w:t>
      </w:r>
      <w:r w:rsidR="00510A54">
        <w:rPr>
          <w:rFonts w:eastAsia="Times New Roman"/>
          <w:lang w:eastAsia="lv-LV"/>
        </w:rPr>
        <w:t xml:space="preserve"> </w:t>
      </w:r>
      <w:r w:rsidR="00CB5871">
        <w:rPr>
          <w:rFonts w:eastAsia="Times New Roman"/>
          <w:lang w:eastAsia="lv-LV"/>
        </w:rPr>
        <w:t>63 466</w:t>
      </w:r>
      <w:r w:rsidR="00B47A48">
        <w:rPr>
          <w:rFonts w:eastAsia="Times New Roman"/>
          <w:lang w:eastAsia="lv-LV"/>
        </w:rPr>
        <w:t xml:space="preserve"> </w:t>
      </w:r>
      <w:proofErr w:type="spellStart"/>
      <w:r w:rsidR="00B47A48" w:rsidRPr="00B47A48">
        <w:rPr>
          <w:rFonts w:eastAsia="Times New Roman"/>
          <w:i/>
          <w:lang w:eastAsia="lv-LV"/>
        </w:rPr>
        <w:t>euro</w:t>
      </w:r>
      <w:proofErr w:type="spellEnd"/>
      <w:r w:rsidR="00CB5871">
        <w:rPr>
          <w:rFonts w:eastAsia="Times New Roman"/>
          <w:i/>
          <w:lang w:eastAsia="lv-LV"/>
        </w:rPr>
        <w:t>.</w:t>
      </w:r>
    </w:p>
    <w:p w:rsidR="00CB5871" w:rsidRPr="00DC1A80" w:rsidRDefault="00BD0F9C" w:rsidP="00CB5871">
      <w:pPr>
        <w:jc w:val="both"/>
        <w:rPr>
          <w:rFonts w:eastAsia="Times New Roman"/>
          <w:lang w:eastAsia="lv-LV"/>
        </w:rPr>
      </w:pPr>
      <w:r>
        <w:rPr>
          <w:color w:val="FF0000"/>
        </w:rPr>
        <w:tab/>
      </w:r>
      <w:r w:rsidR="00CB5871" w:rsidRPr="00CB5871">
        <w:t>Arī</w:t>
      </w:r>
      <w:r w:rsidR="00CB5871">
        <w:rPr>
          <w:color w:val="FF0000"/>
        </w:rPr>
        <w:t xml:space="preserve"> </w:t>
      </w:r>
      <w:r w:rsidRPr="00107022">
        <w:t>201</w:t>
      </w:r>
      <w:r w:rsidR="00CB5871">
        <w:t>5</w:t>
      </w:r>
      <w:r w:rsidRPr="00107022">
        <w:t xml:space="preserve">.gada </w:t>
      </w:r>
      <w:r w:rsidR="00CB5871">
        <w:t>p</w:t>
      </w:r>
      <w:r w:rsidR="00CB5871" w:rsidRPr="00107022">
        <w:t xml:space="preserve">ašvaldības </w:t>
      </w:r>
      <w:r w:rsidRPr="00107022">
        <w:t>bud</w:t>
      </w:r>
      <w:r w:rsidR="00107022" w:rsidRPr="00107022">
        <w:t xml:space="preserve">žeta ieņēmumu daļa ir plānota </w:t>
      </w:r>
      <w:r w:rsidRPr="00107022">
        <w:t xml:space="preserve"> pi</w:t>
      </w:r>
      <w:r w:rsidR="00107022" w:rsidRPr="00107022">
        <w:t>esardzīgi</w:t>
      </w:r>
      <w:r w:rsidRPr="00107022">
        <w:t xml:space="preserve">, bez </w:t>
      </w:r>
      <w:r w:rsidR="00107022" w:rsidRPr="00107022">
        <w:t>n</w:t>
      </w:r>
      <w:r w:rsidRPr="00107022">
        <w:t>epamatot</w:t>
      </w:r>
      <w:r w:rsidR="00107022" w:rsidRPr="00107022">
        <w:t>ām ieņēmumu pieauguma prognozēm, ņemot vērā</w:t>
      </w:r>
      <w:r w:rsidRPr="00107022">
        <w:t xml:space="preserve"> </w:t>
      </w:r>
      <w:r w:rsidR="00107022" w:rsidRPr="00107022">
        <w:t>v</w:t>
      </w:r>
      <w:r w:rsidR="00107022" w:rsidRPr="00107022">
        <w:rPr>
          <w:rFonts w:eastAsia="Times New Roman"/>
          <w:lang w:eastAsia="lv-LV"/>
        </w:rPr>
        <w:t>alsts budžeta transfertu piešķirtos apjomus</w:t>
      </w:r>
      <w:r w:rsidR="00107022">
        <w:rPr>
          <w:rFonts w:eastAsia="Times New Roman"/>
          <w:lang w:eastAsia="lv-LV"/>
        </w:rPr>
        <w:t xml:space="preserve">, </w:t>
      </w:r>
      <w:r w:rsidR="00107022" w:rsidRPr="00107022">
        <w:rPr>
          <w:rFonts w:eastAsia="Times New Roman"/>
          <w:lang w:eastAsia="lv-LV"/>
        </w:rPr>
        <w:t>nozaru ministriju sniegto informāciju par iespējamo finansējuma apmēru 201</w:t>
      </w:r>
      <w:r w:rsidR="00CB5871">
        <w:rPr>
          <w:rFonts w:eastAsia="Times New Roman"/>
          <w:lang w:eastAsia="lv-LV"/>
        </w:rPr>
        <w:t>5</w:t>
      </w:r>
      <w:r w:rsidR="00107022" w:rsidRPr="00107022">
        <w:rPr>
          <w:rFonts w:eastAsia="Times New Roman"/>
          <w:lang w:eastAsia="lv-LV"/>
        </w:rPr>
        <w:t>.gadā, spēkā esošos normatīvos aktus un noslēgtos līgumus par Eiropas Savienības struktūrfondu apguvi.</w:t>
      </w:r>
      <w:r w:rsidR="00DF77B3">
        <w:rPr>
          <w:rFonts w:eastAsia="Times New Roman"/>
          <w:lang w:eastAsia="lv-LV"/>
        </w:rPr>
        <w:t xml:space="preserve"> </w:t>
      </w:r>
      <w:r w:rsidR="00DF77B3" w:rsidRPr="00DC1A80">
        <w:rPr>
          <w:rFonts w:eastAsia="Times New Roman"/>
          <w:lang w:eastAsia="lv-LV"/>
        </w:rPr>
        <w:t>Pašvaldībā ir noteikts, ka</w:t>
      </w:r>
      <w:r w:rsidR="00107022" w:rsidRPr="00DC1A80">
        <w:rPr>
          <w:rFonts w:eastAsia="Times New Roman"/>
          <w:lang w:eastAsia="lv-LV"/>
        </w:rPr>
        <w:t xml:space="preserve"> </w:t>
      </w:r>
      <w:r w:rsidR="00DF77B3" w:rsidRPr="00DC1A80">
        <w:rPr>
          <w:rFonts w:eastAsia="Times New Roman"/>
          <w:lang w:eastAsia="lv-LV"/>
        </w:rPr>
        <w:t>v</w:t>
      </w:r>
      <w:r w:rsidR="00CB5871" w:rsidRPr="00DC1A80">
        <w:rPr>
          <w:rFonts w:eastAsia="Times New Roman"/>
          <w:lang w:eastAsia="lv-LV"/>
        </w:rPr>
        <w:t>alsts budžeta transfertu un budžeta iestāžu ieņēmumu samazināšanās gadījumā par atbilstošu summu jāsamazina arī izdevumi.</w:t>
      </w:r>
    </w:p>
    <w:p w:rsidR="00BD0F9C" w:rsidRPr="00DC1A80" w:rsidRDefault="00BD0F9C" w:rsidP="00BD0F9C">
      <w:pPr>
        <w:jc w:val="both"/>
        <w:rPr>
          <w:rFonts w:eastAsia="Times New Roman"/>
          <w:lang w:eastAsia="lv-LV"/>
        </w:rPr>
      </w:pPr>
    </w:p>
    <w:p w:rsidR="0016547C" w:rsidRPr="00967324" w:rsidRDefault="0016547C" w:rsidP="0016547C">
      <w:pPr>
        <w:jc w:val="center"/>
        <w:rPr>
          <w:b/>
          <w:caps/>
        </w:rPr>
      </w:pPr>
      <w:r w:rsidRPr="00967324">
        <w:rPr>
          <w:b/>
          <w:caps/>
        </w:rPr>
        <w:t>Budžeta  izdevumi</w:t>
      </w:r>
    </w:p>
    <w:p w:rsidR="0071363B" w:rsidRDefault="0071363B" w:rsidP="0016547C">
      <w:pPr>
        <w:jc w:val="center"/>
        <w:rPr>
          <w:b/>
        </w:rPr>
      </w:pPr>
    </w:p>
    <w:p w:rsidR="000646B2" w:rsidRDefault="0016547C" w:rsidP="0016547C">
      <w:pPr>
        <w:jc w:val="both"/>
      </w:pPr>
      <w:r>
        <w:tab/>
      </w:r>
      <w:r w:rsidRPr="008F4402">
        <w:t>Skrīveru novada pašvaldības ieņēmumi tiek novirzīti pašvaldības funkciju izpildes nodrošināšanai</w:t>
      </w:r>
      <w:r w:rsidR="000646B2">
        <w:t xml:space="preserve"> atbilstoši Skrīveru novada Ilgtspējīgas attīstības stratēģijas līdz 2030.gada ilgtermiņa prioritātēm un Skrīveru novada Attīstības programmas 2014.-2020.gadam vidēja termiņa prioritātēm, kas savstarpēji ir saistītas.</w:t>
      </w:r>
    </w:p>
    <w:p w:rsidR="0016547C" w:rsidRPr="0016547C" w:rsidRDefault="0016547C" w:rsidP="0016547C">
      <w:pPr>
        <w:jc w:val="both"/>
        <w:rPr>
          <w:color w:val="FF0000"/>
        </w:rPr>
      </w:pPr>
      <w:r>
        <w:tab/>
      </w:r>
      <w:r w:rsidR="0071363B" w:rsidRPr="0016547C">
        <w:rPr>
          <w:rFonts w:eastAsia="Times New Roman"/>
          <w:lang w:eastAsia="lv-LV"/>
        </w:rPr>
        <w:t>Pašvaldības</w:t>
      </w:r>
      <w:r w:rsidR="006A4208">
        <w:rPr>
          <w:rFonts w:eastAsia="Times New Roman"/>
          <w:lang w:eastAsia="lv-LV"/>
        </w:rPr>
        <w:t xml:space="preserve"> 2015</w:t>
      </w:r>
      <w:r w:rsidR="0071363B" w:rsidRPr="009C32A2">
        <w:rPr>
          <w:rFonts w:eastAsia="Times New Roman"/>
          <w:lang w:eastAsia="lv-LV"/>
        </w:rPr>
        <w:t xml:space="preserve">.gada kopbudžeta </w:t>
      </w:r>
      <w:r w:rsidR="0071363B">
        <w:rPr>
          <w:rFonts w:eastAsia="Times New Roman"/>
          <w:lang w:eastAsia="lv-LV"/>
        </w:rPr>
        <w:t>izdevumi</w:t>
      </w:r>
      <w:r w:rsidR="0071363B" w:rsidRPr="009C32A2">
        <w:rPr>
          <w:rFonts w:eastAsia="Times New Roman"/>
          <w:lang w:eastAsia="lv-LV"/>
        </w:rPr>
        <w:t xml:space="preserve"> plānoti </w:t>
      </w:r>
      <w:r w:rsidR="006A4208">
        <w:rPr>
          <w:rFonts w:eastAsia="Times New Roman"/>
          <w:lang w:eastAsia="lv-LV"/>
        </w:rPr>
        <w:t>3 589 301</w:t>
      </w:r>
      <w:r w:rsidR="0071363B">
        <w:rPr>
          <w:rFonts w:eastAsia="Times New Roman"/>
          <w:lang w:eastAsia="lv-LV"/>
        </w:rPr>
        <w:t xml:space="preserve"> </w:t>
      </w:r>
      <w:proofErr w:type="spellStart"/>
      <w:r w:rsidR="0071363B" w:rsidRPr="009C32A2">
        <w:rPr>
          <w:rFonts w:eastAsia="Times New Roman"/>
          <w:i/>
          <w:lang w:eastAsia="lv-LV"/>
        </w:rPr>
        <w:t>euro</w:t>
      </w:r>
      <w:proofErr w:type="spellEnd"/>
      <w:r w:rsidR="0071363B">
        <w:rPr>
          <w:rFonts w:eastAsia="Times New Roman"/>
          <w:lang w:eastAsia="lv-LV"/>
        </w:rPr>
        <w:t xml:space="preserve"> apmērā, kas sadalās </w:t>
      </w:r>
      <w:r w:rsidR="0071363B" w:rsidRPr="009C32A2">
        <w:rPr>
          <w:rFonts w:eastAsia="Times New Roman"/>
          <w:lang w:eastAsia="lv-LV"/>
        </w:rPr>
        <w:t xml:space="preserve">– </w:t>
      </w:r>
      <w:r w:rsidR="0071363B" w:rsidRPr="009C32A2">
        <w:rPr>
          <w:rFonts w:eastAsia="Times New Roman"/>
          <w:b/>
          <w:lang w:eastAsia="lv-LV"/>
        </w:rPr>
        <w:t xml:space="preserve">pašvaldības pamatbudžeta </w:t>
      </w:r>
      <w:r w:rsidR="0071363B">
        <w:rPr>
          <w:rFonts w:eastAsia="Times New Roman"/>
          <w:b/>
          <w:lang w:eastAsia="lv-LV"/>
        </w:rPr>
        <w:t>izdevumi</w:t>
      </w:r>
      <w:r w:rsidR="0071363B" w:rsidRPr="009C32A2">
        <w:rPr>
          <w:rFonts w:eastAsia="Times New Roman"/>
          <w:lang w:eastAsia="lv-LV"/>
        </w:rPr>
        <w:t xml:space="preserve">  </w:t>
      </w:r>
      <w:r w:rsidR="006A4208">
        <w:t>3 493</w:t>
      </w:r>
      <w:r w:rsidR="0071363B" w:rsidRPr="008F4402">
        <w:t xml:space="preserve"> 73</w:t>
      </w:r>
      <w:r w:rsidR="006A4208">
        <w:t>3</w:t>
      </w:r>
      <w:r w:rsidR="0071363B" w:rsidRPr="008F4402">
        <w:t xml:space="preserve"> </w:t>
      </w:r>
      <w:proofErr w:type="spellStart"/>
      <w:r w:rsidR="0071363B" w:rsidRPr="002504CA">
        <w:rPr>
          <w:rFonts w:eastAsia="Times New Roman"/>
          <w:i/>
          <w:lang w:eastAsia="lv-LV"/>
        </w:rPr>
        <w:t>euro</w:t>
      </w:r>
      <w:proofErr w:type="spellEnd"/>
      <w:r w:rsidR="0071363B">
        <w:rPr>
          <w:rFonts w:eastAsia="Times New Roman"/>
          <w:lang w:eastAsia="lv-LV"/>
        </w:rPr>
        <w:t xml:space="preserve"> </w:t>
      </w:r>
      <w:r w:rsidR="0071363B" w:rsidRPr="009C32A2">
        <w:rPr>
          <w:rFonts w:eastAsia="Times New Roman"/>
          <w:lang w:eastAsia="lv-LV"/>
        </w:rPr>
        <w:t xml:space="preserve">un </w:t>
      </w:r>
      <w:r w:rsidR="0071363B" w:rsidRPr="009C32A2">
        <w:rPr>
          <w:rFonts w:eastAsia="Times New Roman"/>
          <w:b/>
          <w:lang w:eastAsia="lv-LV"/>
        </w:rPr>
        <w:t xml:space="preserve">pašvaldības speciālā budžeta </w:t>
      </w:r>
      <w:r w:rsidR="0071363B">
        <w:rPr>
          <w:rFonts w:eastAsia="Times New Roman"/>
          <w:b/>
          <w:lang w:eastAsia="lv-LV"/>
        </w:rPr>
        <w:t>izdevumi</w:t>
      </w:r>
      <w:r w:rsidR="0071363B" w:rsidRPr="009C32A2">
        <w:rPr>
          <w:rFonts w:eastAsia="Times New Roman"/>
          <w:lang w:eastAsia="lv-LV"/>
        </w:rPr>
        <w:t xml:space="preserve"> </w:t>
      </w:r>
      <w:r w:rsidR="006A4208">
        <w:rPr>
          <w:rFonts w:eastAsia="Times New Roman"/>
          <w:lang w:eastAsia="lv-LV"/>
        </w:rPr>
        <w:t>95</w:t>
      </w:r>
      <w:r w:rsidR="0071363B">
        <w:rPr>
          <w:rFonts w:eastAsia="Times New Roman"/>
          <w:lang w:eastAsia="lv-LV"/>
        </w:rPr>
        <w:t xml:space="preserve"> </w:t>
      </w:r>
      <w:r w:rsidR="006A4208">
        <w:rPr>
          <w:rFonts w:eastAsia="Times New Roman"/>
          <w:lang w:eastAsia="lv-LV"/>
        </w:rPr>
        <w:t>568</w:t>
      </w:r>
      <w:r w:rsidR="0071363B">
        <w:rPr>
          <w:rFonts w:eastAsia="Times New Roman"/>
          <w:lang w:eastAsia="lv-LV"/>
        </w:rPr>
        <w:t xml:space="preserve"> </w:t>
      </w:r>
      <w:proofErr w:type="spellStart"/>
      <w:r w:rsidR="0071363B">
        <w:rPr>
          <w:rFonts w:eastAsia="Times New Roman"/>
          <w:i/>
          <w:lang w:eastAsia="lv-LV"/>
        </w:rPr>
        <w:t>euro</w:t>
      </w:r>
      <w:proofErr w:type="spellEnd"/>
      <w:r w:rsidR="0071363B" w:rsidRPr="009C32A2">
        <w:rPr>
          <w:rFonts w:eastAsia="Times New Roman"/>
          <w:lang w:eastAsia="lv-LV"/>
        </w:rPr>
        <w:t>.</w:t>
      </w:r>
    </w:p>
    <w:p w:rsidR="0016547C" w:rsidRPr="008F4402" w:rsidRDefault="0051384E" w:rsidP="003B562C">
      <w:pPr>
        <w:jc w:val="both"/>
      </w:pPr>
      <w:r>
        <w:rPr>
          <w:b/>
        </w:rPr>
        <w:lastRenderedPageBreak/>
        <w:tab/>
      </w:r>
      <w:r w:rsidR="004E0865">
        <w:rPr>
          <w:b/>
          <w:caps/>
        </w:rPr>
        <w:t>Pamatbudžeta izdevumi</w:t>
      </w:r>
      <w:r w:rsidR="0016547C" w:rsidRPr="008F4402">
        <w:t xml:space="preserve"> </w:t>
      </w:r>
      <w:r w:rsidR="00B069EA">
        <w:t>201</w:t>
      </w:r>
      <w:r w:rsidR="006A4208">
        <w:t>5</w:t>
      </w:r>
      <w:r w:rsidR="00B069EA">
        <w:t>. gadam plānoti</w:t>
      </w:r>
      <w:r w:rsidR="0016547C" w:rsidRPr="008F4402">
        <w:t xml:space="preserve"> </w:t>
      </w:r>
      <w:r w:rsidR="006A4208">
        <w:t>3 493 </w:t>
      </w:r>
      <w:r w:rsidR="006A4208" w:rsidRPr="008F4402">
        <w:t>73</w:t>
      </w:r>
      <w:r w:rsidR="006A4208">
        <w:t>3</w:t>
      </w:r>
      <w:r w:rsidR="006A4208" w:rsidRPr="008F4402">
        <w:t xml:space="preserve"> </w:t>
      </w:r>
      <w:proofErr w:type="spellStart"/>
      <w:r w:rsidR="0016547C" w:rsidRPr="0051384E">
        <w:rPr>
          <w:i/>
        </w:rPr>
        <w:t>euro</w:t>
      </w:r>
      <w:proofErr w:type="spellEnd"/>
      <w:r w:rsidR="0016547C" w:rsidRPr="008F4402">
        <w:t>, kas salīdzin</w:t>
      </w:r>
      <w:r>
        <w:t>ot ar 201</w:t>
      </w:r>
      <w:r w:rsidR="006A4208">
        <w:t>4</w:t>
      </w:r>
      <w:r>
        <w:t xml:space="preserve">.gada sākumu ir par </w:t>
      </w:r>
      <w:r w:rsidR="006A4208">
        <w:t xml:space="preserve">46 001 </w:t>
      </w:r>
      <w:proofErr w:type="spellStart"/>
      <w:r w:rsidR="006A4208" w:rsidRPr="006A4208">
        <w:rPr>
          <w:i/>
        </w:rPr>
        <w:t>euro</w:t>
      </w:r>
      <w:proofErr w:type="spellEnd"/>
      <w:r w:rsidR="006A4208">
        <w:t xml:space="preserve"> (1%) </w:t>
      </w:r>
      <w:r w:rsidR="0016547C" w:rsidRPr="008F4402">
        <w:t xml:space="preserve"> lielāks</w:t>
      </w:r>
      <w:r>
        <w:t>, bet pret 201</w:t>
      </w:r>
      <w:r w:rsidR="006A4208">
        <w:t>4</w:t>
      </w:r>
      <w:r>
        <w:t xml:space="preserve">.gada izpildi </w:t>
      </w:r>
      <w:r w:rsidR="006A4208">
        <w:t xml:space="preserve">65 574 </w:t>
      </w:r>
      <w:proofErr w:type="spellStart"/>
      <w:r w:rsidR="006A4208" w:rsidRPr="006A4208">
        <w:rPr>
          <w:i/>
        </w:rPr>
        <w:t>euro</w:t>
      </w:r>
      <w:proofErr w:type="spellEnd"/>
      <w:r w:rsidR="00577A79">
        <w:t xml:space="preserve"> (2</w:t>
      </w:r>
      <w:r>
        <w:t>%</w:t>
      </w:r>
      <w:r w:rsidR="006A4208">
        <w:t>)</w:t>
      </w:r>
      <w:r>
        <w:t xml:space="preserve"> samazinājums</w:t>
      </w:r>
      <w:r w:rsidR="0016547C" w:rsidRPr="008F4402">
        <w:t xml:space="preserve">. </w:t>
      </w:r>
    </w:p>
    <w:p w:rsidR="00172DBB" w:rsidRDefault="00A637A2" w:rsidP="0051384E">
      <w:pPr>
        <w:jc w:val="both"/>
      </w:pPr>
      <w:r w:rsidRPr="00970519">
        <w:rPr>
          <w:noProof/>
          <w:color w:val="1F497D" w:themeColor="text2"/>
          <w:lang w:eastAsia="lv-LV"/>
        </w:rPr>
        <w:drawing>
          <wp:inline distT="0" distB="0" distL="0" distR="0" wp14:anchorId="739063CD" wp14:editId="0551B154">
            <wp:extent cx="5905500" cy="379095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2DBB" w:rsidRPr="00A637A2" w:rsidRDefault="005335EF" w:rsidP="00172DBB">
      <w:pPr>
        <w:pStyle w:val="Pamattekstaatkpe3"/>
        <w:spacing w:before="120"/>
        <w:jc w:val="center"/>
        <w:rPr>
          <w:b/>
          <w:sz w:val="22"/>
          <w:szCs w:val="22"/>
        </w:rPr>
      </w:pPr>
      <w:r w:rsidRPr="00A637A2">
        <w:rPr>
          <w:b/>
          <w:sz w:val="22"/>
          <w:szCs w:val="22"/>
        </w:rPr>
        <w:t>2</w:t>
      </w:r>
      <w:r w:rsidR="00172DBB" w:rsidRPr="00A637A2">
        <w:rPr>
          <w:b/>
          <w:sz w:val="22"/>
          <w:szCs w:val="22"/>
        </w:rPr>
        <w:t>.att. Skrīveru novada pašvaldības budžeta izdevumi atbilstoši ekonomiskajām kategorijām 201</w:t>
      </w:r>
      <w:r w:rsidR="00A637A2" w:rsidRPr="00A637A2">
        <w:rPr>
          <w:b/>
          <w:sz w:val="22"/>
          <w:szCs w:val="22"/>
        </w:rPr>
        <w:t>5</w:t>
      </w:r>
      <w:r w:rsidR="00172DBB" w:rsidRPr="00A637A2">
        <w:rPr>
          <w:b/>
          <w:sz w:val="22"/>
          <w:szCs w:val="22"/>
        </w:rPr>
        <w:t>.gadā (%)</w:t>
      </w:r>
    </w:p>
    <w:p w:rsidR="00172DBB" w:rsidRPr="00A637A2" w:rsidRDefault="00172DBB" w:rsidP="0051384E">
      <w:pPr>
        <w:jc w:val="both"/>
      </w:pPr>
    </w:p>
    <w:p w:rsidR="00172DBB" w:rsidRPr="008F4402" w:rsidRDefault="00172DBB" w:rsidP="0051384E">
      <w:pPr>
        <w:jc w:val="both"/>
      </w:pPr>
    </w:p>
    <w:p w:rsidR="0016547C" w:rsidRPr="008F4402" w:rsidRDefault="005335EF" w:rsidP="005335EF">
      <w:pPr>
        <w:jc w:val="both"/>
      </w:pPr>
      <w:r w:rsidRPr="00970519">
        <w:rPr>
          <w:noProof/>
          <w:color w:val="1F497D" w:themeColor="text2"/>
          <w:lang w:eastAsia="lv-LV"/>
        </w:rPr>
        <w:drawing>
          <wp:inline distT="0" distB="0" distL="0" distR="0" wp14:anchorId="76A39B40" wp14:editId="7D87E480">
            <wp:extent cx="5724525" cy="3686175"/>
            <wp:effectExtent l="57150" t="57150" r="47625" b="47625"/>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B56" w:rsidRPr="005335EF" w:rsidRDefault="005335EF" w:rsidP="00040B56">
      <w:pPr>
        <w:pStyle w:val="Pamattekstaatkpe3"/>
        <w:spacing w:before="120"/>
        <w:jc w:val="center"/>
        <w:rPr>
          <w:b/>
          <w:sz w:val="22"/>
          <w:szCs w:val="22"/>
        </w:rPr>
      </w:pPr>
      <w:r>
        <w:rPr>
          <w:b/>
          <w:sz w:val="22"/>
          <w:szCs w:val="22"/>
        </w:rPr>
        <w:t>3</w:t>
      </w:r>
      <w:r w:rsidR="00040B56" w:rsidRPr="005335EF">
        <w:rPr>
          <w:b/>
          <w:sz w:val="22"/>
          <w:szCs w:val="22"/>
        </w:rPr>
        <w:t>.att. Skrīveru novada pašvaldības budžeta izdevumi atbilstoši funkcionālajām kategorijām 201</w:t>
      </w:r>
      <w:r w:rsidRPr="005335EF">
        <w:rPr>
          <w:b/>
          <w:sz w:val="22"/>
          <w:szCs w:val="22"/>
        </w:rPr>
        <w:t>5</w:t>
      </w:r>
      <w:r w:rsidR="00040B56" w:rsidRPr="005335EF">
        <w:rPr>
          <w:b/>
          <w:sz w:val="22"/>
          <w:szCs w:val="22"/>
        </w:rPr>
        <w:t>.gadā (%)</w:t>
      </w:r>
    </w:p>
    <w:p w:rsidR="0016547C" w:rsidRPr="008F4402" w:rsidRDefault="0016547C" w:rsidP="0016547C"/>
    <w:p w:rsidR="0016547C" w:rsidRPr="00577A79" w:rsidRDefault="0051384E" w:rsidP="0051384E">
      <w:pPr>
        <w:jc w:val="both"/>
        <w:rPr>
          <w:color w:val="FF0000"/>
        </w:rPr>
      </w:pPr>
      <w:r>
        <w:rPr>
          <w:b/>
        </w:rPr>
        <w:tab/>
      </w:r>
      <w:r w:rsidR="0016547C" w:rsidRPr="008F4402">
        <w:rPr>
          <w:b/>
        </w:rPr>
        <w:t>Vispārējo valdības dienestu nodrošināšanai</w:t>
      </w:r>
      <w:r w:rsidR="0016547C" w:rsidRPr="008F4402">
        <w:t xml:space="preserve"> paredzēti </w:t>
      </w:r>
      <w:r w:rsidR="00970519" w:rsidRPr="00401EBF">
        <w:t>275 941</w:t>
      </w:r>
      <w:r w:rsidR="0016547C" w:rsidRPr="00401EBF">
        <w:t xml:space="preserve"> </w:t>
      </w:r>
      <w:proofErr w:type="spellStart"/>
      <w:r w:rsidR="0016547C" w:rsidRPr="00401EBF">
        <w:rPr>
          <w:i/>
        </w:rPr>
        <w:t>euro</w:t>
      </w:r>
      <w:proofErr w:type="spellEnd"/>
      <w:r w:rsidRPr="00401EBF">
        <w:t xml:space="preserve"> jeb </w:t>
      </w:r>
      <w:r w:rsidR="00970519" w:rsidRPr="00401EBF">
        <w:t>8</w:t>
      </w:r>
      <w:r w:rsidRPr="00401EBF">
        <w:t xml:space="preserve">% </w:t>
      </w:r>
      <w:r w:rsidRPr="008F4402">
        <w:t>no kopējiem izdevumiem</w:t>
      </w:r>
      <w:r w:rsidR="0016547C" w:rsidRPr="008F4402">
        <w:t xml:space="preserve">. Izpildvaras jeb domes funkcijas, saskaņā ar likumu „Par pašvaldībām” nodrošina Skrīveru novada dome. Šo funkciju īstenošanu, saskaņā ar apstiprināto Skrīveru domes nolikumu, nodrošina ievēlētie deputāti, vēlēšanu komisija, domes vadība, pārvalžu administrācija. Šajās izmaksās ietilpst pārvaldes uzturēšanas izmaksas, deputātu atalgojums, vēlēšanu izdevumi, administratīvās komisijas u.c. iedzīvotāju komisiju izdevumi kā arī </w:t>
      </w:r>
      <w:r w:rsidR="0016547C" w:rsidRPr="004D31EC">
        <w:t>finanšu un grāmatvedības nodaļas izmaksas.</w:t>
      </w:r>
      <w:r w:rsidR="006C3F41" w:rsidRPr="004D31EC">
        <w:t xml:space="preserve"> </w:t>
      </w:r>
    </w:p>
    <w:p w:rsidR="00967324" w:rsidRPr="008F4402" w:rsidRDefault="00967324" w:rsidP="00967324">
      <w:pPr>
        <w:jc w:val="both"/>
      </w:pPr>
      <w:r>
        <w:tab/>
      </w:r>
      <w:r w:rsidRPr="00967324">
        <w:t>I</w:t>
      </w:r>
      <w:r w:rsidRPr="00967324">
        <w:rPr>
          <w:rFonts w:eastAsia="Times New Roman"/>
          <w:lang w:eastAsia="lv-LV"/>
        </w:rPr>
        <w:t>epriekšējos un kārtējā gadā saņemto aizņēmumu procentu nomaksai 201</w:t>
      </w:r>
      <w:r w:rsidR="00577A79">
        <w:rPr>
          <w:rFonts w:eastAsia="Times New Roman"/>
          <w:lang w:eastAsia="lv-LV"/>
        </w:rPr>
        <w:t>5</w:t>
      </w:r>
      <w:r w:rsidRPr="00967324">
        <w:rPr>
          <w:rFonts w:eastAsia="Times New Roman"/>
          <w:lang w:eastAsia="lv-LV"/>
        </w:rPr>
        <w:t>.gadā</w:t>
      </w:r>
      <w:r>
        <w:rPr>
          <w:rFonts w:eastAsia="Times New Roman"/>
          <w:lang w:eastAsia="lv-LV"/>
        </w:rPr>
        <w:t xml:space="preserve"> </w:t>
      </w:r>
      <w:r w:rsidRPr="00967324">
        <w:rPr>
          <w:rFonts w:eastAsia="Times New Roman"/>
          <w:lang w:eastAsia="lv-LV"/>
        </w:rPr>
        <w:t xml:space="preserve">plānots izlietot </w:t>
      </w:r>
      <w:r w:rsidR="004F370D">
        <w:rPr>
          <w:rFonts w:eastAsia="Times New Roman"/>
          <w:lang w:eastAsia="lv-LV"/>
        </w:rPr>
        <w:t>2</w:t>
      </w:r>
      <w:r>
        <w:rPr>
          <w:rFonts w:eastAsia="Times New Roman"/>
          <w:lang w:eastAsia="lv-LV"/>
        </w:rPr>
        <w:t>5 </w:t>
      </w:r>
      <w:r w:rsidR="004F370D">
        <w:rPr>
          <w:rFonts w:eastAsia="Times New Roman"/>
          <w:lang w:eastAsia="lv-LV"/>
        </w:rPr>
        <w:t>0</w:t>
      </w:r>
      <w:r>
        <w:rPr>
          <w:rFonts w:eastAsia="Times New Roman"/>
          <w:lang w:eastAsia="lv-LV"/>
        </w:rPr>
        <w:t xml:space="preserve">00 </w:t>
      </w:r>
      <w:proofErr w:type="spellStart"/>
      <w:r w:rsidRPr="00967324">
        <w:rPr>
          <w:rFonts w:eastAsia="Times New Roman"/>
          <w:i/>
          <w:lang w:eastAsia="lv-LV"/>
        </w:rPr>
        <w:t>euro</w:t>
      </w:r>
      <w:proofErr w:type="spellEnd"/>
      <w:r w:rsidRPr="00967324">
        <w:rPr>
          <w:rFonts w:eastAsia="Times New Roman"/>
          <w:lang w:eastAsia="lv-LV"/>
        </w:rPr>
        <w:t>.</w:t>
      </w:r>
    </w:p>
    <w:p w:rsidR="0016547C" w:rsidRPr="008F4402" w:rsidRDefault="0051384E" w:rsidP="0051384E">
      <w:pPr>
        <w:jc w:val="both"/>
      </w:pPr>
      <w:r>
        <w:rPr>
          <w:b/>
        </w:rPr>
        <w:tab/>
      </w:r>
      <w:r w:rsidR="0016547C" w:rsidRPr="008F4402">
        <w:rPr>
          <w:b/>
        </w:rPr>
        <w:t>Sabiedriskās kārtības un drošības</w:t>
      </w:r>
      <w:r w:rsidR="0016547C" w:rsidRPr="008F4402">
        <w:t xml:space="preserve"> nodrošināšanai paredzēti </w:t>
      </w:r>
      <w:r w:rsidR="00970519" w:rsidRPr="00401EBF">
        <w:t>39 212</w:t>
      </w:r>
      <w:r w:rsidR="0016547C" w:rsidRPr="00401EBF">
        <w:t xml:space="preserve"> </w:t>
      </w:r>
      <w:proofErr w:type="spellStart"/>
      <w:r w:rsidR="0016547C" w:rsidRPr="00401EBF">
        <w:rPr>
          <w:i/>
        </w:rPr>
        <w:t>euro</w:t>
      </w:r>
      <w:proofErr w:type="spellEnd"/>
      <w:r w:rsidR="0016547C" w:rsidRPr="00401EBF">
        <w:t xml:space="preserve"> jeb </w:t>
      </w:r>
      <w:r w:rsidR="00970519" w:rsidRPr="00401EBF">
        <w:t>1</w:t>
      </w:r>
      <w:r w:rsidR="0016547C" w:rsidRPr="00401EBF">
        <w:t xml:space="preserve">% </w:t>
      </w:r>
      <w:r w:rsidR="0016547C" w:rsidRPr="008F4402">
        <w:t xml:space="preserve">no kopējiem izdevumiem. Šajā </w:t>
      </w:r>
      <w:r w:rsidR="003C2174">
        <w:t>nozarē</w:t>
      </w:r>
      <w:r w:rsidR="00967324">
        <w:t xml:space="preserve"> ietilpst Skrīveru novada b</w:t>
      </w:r>
      <w:r w:rsidR="0016547C" w:rsidRPr="008F4402">
        <w:t xml:space="preserve">āriņtiesas un </w:t>
      </w:r>
      <w:r w:rsidR="00967324">
        <w:t>bāriņtiesas</w:t>
      </w:r>
      <w:r w:rsidR="0016547C" w:rsidRPr="008F4402">
        <w:t xml:space="preserve"> locekļu izmaksas, maksājumi ugunsdrošības, glābšanas un civilās drošības dienestiem, kā arī </w:t>
      </w:r>
      <w:r w:rsidR="00967324">
        <w:t xml:space="preserve"> </w:t>
      </w:r>
      <w:r w:rsidR="00967324" w:rsidRPr="008F4402">
        <w:t xml:space="preserve">izmaksas </w:t>
      </w:r>
      <w:r w:rsidR="00924FC2">
        <w:t>par pašvaldības policiju</w:t>
      </w:r>
      <w:r w:rsidR="0016547C" w:rsidRPr="008F4402">
        <w:t>.</w:t>
      </w:r>
    </w:p>
    <w:p w:rsidR="007E2249" w:rsidRDefault="00910E31" w:rsidP="0051384E">
      <w:pPr>
        <w:jc w:val="both"/>
        <w:rPr>
          <w:rFonts w:eastAsia="Times New Roman"/>
          <w:color w:val="000000"/>
          <w:lang w:eastAsia="lv-LV"/>
        </w:rPr>
      </w:pPr>
      <w:r>
        <w:rPr>
          <w:b/>
        </w:rPr>
        <w:tab/>
      </w:r>
      <w:r w:rsidR="0016547C" w:rsidRPr="008F4402">
        <w:rPr>
          <w:b/>
        </w:rPr>
        <w:t>Pašvaldības teritoriju un mājokļu apsaimniekošanai</w:t>
      </w:r>
      <w:r w:rsidR="00D96E4F">
        <w:t xml:space="preserve"> </w:t>
      </w:r>
      <w:r w:rsidR="00D96E4F" w:rsidRPr="0031037E">
        <w:t>201</w:t>
      </w:r>
      <w:r w:rsidR="0031037E" w:rsidRPr="0031037E">
        <w:t>5</w:t>
      </w:r>
      <w:r w:rsidR="00D96E4F" w:rsidRPr="0031037E">
        <w:t>.</w:t>
      </w:r>
      <w:r w:rsidR="0016547C" w:rsidRPr="0031037E">
        <w:t xml:space="preserve">gadā plānots tērēt </w:t>
      </w:r>
      <w:r w:rsidR="00970519" w:rsidRPr="00401EBF">
        <w:t>549 392</w:t>
      </w:r>
      <w:r w:rsidR="0016547C" w:rsidRPr="00401EBF">
        <w:t xml:space="preserve"> </w:t>
      </w:r>
      <w:proofErr w:type="spellStart"/>
      <w:r w:rsidR="0016547C" w:rsidRPr="00401EBF">
        <w:rPr>
          <w:i/>
        </w:rPr>
        <w:t>euro</w:t>
      </w:r>
      <w:proofErr w:type="spellEnd"/>
      <w:r w:rsidR="0016547C" w:rsidRPr="00401EBF">
        <w:t xml:space="preserve"> jeb </w:t>
      </w:r>
      <w:r w:rsidR="00970519" w:rsidRPr="00401EBF">
        <w:t>16</w:t>
      </w:r>
      <w:r w:rsidR="0016547C" w:rsidRPr="00401EBF">
        <w:t>%</w:t>
      </w:r>
      <w:r w:rsidR="0016547C" w:rsidRPr="00B53ECB">
        <w:rPr>
          <w:color w:val="FF0000"/>
        </w:rPr>
        <w:t xml:space="preserve"> </w:t>
      </w:r>
      <w:r w:rsidR="001A4B0B">
        <w:t>no kopējās izdevumu</w:t>
      </w:r>
      <w:r w:rsidR="0016547C" w:rsidRPr="0031037E">
        <w:t xml:space="preserve"> summas. Vides attīstības un saimnieciskās nodaļas vajadzībām tērēs </w:t>
      </w:r>
      <w:r w:rsidR="00970519" w:rsidRPr="00401EBF">
        <w:t>466 737</w:t>
      </w:r>
      <w:r w:rsidR="0016547C" w:rsidRPr="00401EBF">
        <w:t xml:space="preserve"> </w:t>
      </w:r>
      <w:proofErr w:type="spellStart"/>
      <w:r w:rsidR="0016547C" w:rsidRPr="00401EBF">
        <w:rPr>
          <w:i/>
        </w:rPr>
        <w:t>euro</w:t>
      </w:r>
      <w:proofErr w:type="spellEnd"/>
      <w:r w:rsidR="0016547C" w:rsidRPr="00401EBF">
        <w:t>.</w:t>
      </w:r>
      <w:r w:rsidR="00967324" w:rsidRPr="00401EBF">
        <w:t xml:space="preserve"> </w:t>
      </w:r>
      <w:r w:rsidR="00D518BA">
        <w:t xml:space="preserve">Gadu </w:t>
      </w:r>
      <w:r w:rsidR="009D52BA">
        <w:t>no gada pašvaldība</w:t>
      </w:r>
      <w:r w:rsidR="00D518BA">
        <w:t xml:space="preserve"> pēc iespējas vairāk novirza līdzekļus satiksmes infrastruktūras attīstībai, uzlabojot </w:t>
      </w:r>
      <w:r w:rsidR="009D52BA">
        <w:t>pašvaldības ceļu tehnisko stāvokli un savstarpējo sasniedzamību.</w:t>
      </w:r>
      <w:r w:rsidR="00D518BA">
        <w:t xml:space="preserve"> Arī šogad s</w:t>
      </w:r>
      <w:r w:rsidR="006C3F41">
        <w:t xml:space="preserve">alīdzinoši vairāk kā </w:t>
      </w:r>
      <w:r w:rsidR="009D52BA">
        <w:t xml:space="preserve">2013. un </w:t>
      </w:r>
      <w:r w:rsidR="006C3F41">
        <w:t>201</w:t>
      </w:r>
      <w:r w:rsidR="00D518BA">
        <w:t>4</w:t>
      </w:r>
      <w:r w:rsidR="006C3F41">
        <w:t>.gadā pašvaldība</w:t>
      </w:r>
      <w:r w:rsidR="00D518BA">
        <w:t xml:space="preserve"> no saviem līdzekļiem</w:t>
      </w:r>
      <w:r w:rsidR="006C3F41">
        <w:t xml:space="preserve"> ir ieplānojusi izlietot autoceļu un ielu pārvaldīšanai un uzturēšanai, t.i. </w:t>
      </w:r>
      <w:r w:rsidR="00D518BA">
        <w:t>97 557</w:t>
      </w:r>
      <w:r w:rsidR="006C3F41">
        <w:t xml:space="preserve"> </w:t>
      </w:r>
      <w:proofErr w:type="spellStart"/>
      <w:r w:rsidR="0009272E">
        <w:rPr>
          <w:i/>
        </w:rPr>
        <w:t>eur</w:t>
      </w:r>
      <w:r w:rsidR="00524534">
        <w:rPr>
          <w:i/>
        </w:rPr>
        <w:t>o</w:t>
      </w:r>
      <w:proofErr w:type="spellEnd"/>
      <w:r w:rsidR="00B53ECB">
        <w:rPr>
          <w:i/>
        </w:rPr>
        <w:t xml:space="preserve">, </w:t>
      </w:r>
      <w:r w:rsidR="00B53ECB" w:rsidRPr="00B53ECB">
        <w:t xml:space="preserve">kas kopā ar </w:t>
      </w:r>
      <w:r w:rsidR="00B53ECB">
        <w:t xml:space="preserve">valsts </w:t>
      </w:r>
      <w:r w:rsidR="00B53ECB" w:rsidRPr="00B53ECB">
        <w:t>spec</w:t>
      </w:r>
      <w:r w:rsidR="00B53ECB">
        <w:t xml:space="preserve">iālā budžeta mērķdotācijām 81 030 </w:t>
      </w:r>
      <w:proofErr w:type="spellStart"/>
      <w:r w:rsidR="00B53ECB" w:rsidRPr="00B53ECB">
        <w:rPr>
          <w:i/>
        </w:rPr>
        <w:t>euro</w:t>
      </w:r>
      <w:proofErr w:type="spellEnd"/>
      <w:r w:rsidR="00B53ECB">
        <w:t xml:space="preserve"> sastāda 178 587 </w:t>
      </w:r>
      <w:proofErr w:type="spellStart"/>
      <w:r w:rsidR="00B53ECB" w:rsidRPr="00B53ECB">
        <w:rPr>
          <w:i/>
        </w:rPr>
        <w:t>euro</w:t>
      </w:r>
      <w:proofErr w:type="spellEnd"/>
      <w:r w:rsidR="00B53ECB">
        <w:t xml:space="preserve">. </w:t>
      </w:r>
      <w:r w:rsidR="0052649E">
        <w:t xml:space="preserve">Vēl </w:t>
      </w:r>
      <w:r w:rsidR="002D7E3A">
        <w:t xml:space="preserve">2015. gadā </w:t>
      </w:r>
      <w:r w:rsidR="0052649E">
        <w:t>ieplānoti</w:t>
      </w:r>
      <w:r w:rsidR="002D7E3A">
        <w:t>e</w:t>
      </w:r>
      <w:r w:rsidR="00524534">
        <w:t xml:space="preserve"> </w:t>
      </w:r>
      <w:r w:rsidR="002D7E3A">
        <w:t xml:space="preserve">dažādi </w:t>
      </w:r>
      <w:r w:rsidR="00524534" w:rsidRPr="00524534">
        <w:t>la</w:t>
      </w:r>
      <w:r w:rsidR="0052649E">
        <w:t>biekārtošanas</w:t>
      </w:r>
      <w:r w:rsidR="002D7E3A">
        <w:t xml:space="preserve"> </w:t>
      </w:r>
      <w:r w:rsidR="0052649E">
        <w:t>darbi</w:t>
      </w:r>
      <w:r w:rsidR="002D7E3A">
        <w:t>. Kā būtiskākie</w:t>
      </w:r>
      <w:r w:rsidR="00B376E6">
        <w:t xml:space="preserve"> novada infrastruktūras attīstības pasākumi:</w:t>
      </w:r>
      <w:r w:rsidR="007E2249" w:rsidRPr="007E2249">
        <w:rPr>
          <w:rFonts w:eastAsia="Times New Roman"/>
          <w:color w:val="000000"/>
          <w:lang w:eastAsia="lv-LV"/>
        </w:rPr>
        <w:t xml:space="preserve"> </w:t>
      </w:r>
    </w:p>
    <w:p w:rsidR="00524534" w:rsidRDefault="007E2249" w:rsidP="0051384E">
      <w:pPr>
        <w:jc w:val="both"/>
      </w:pPr>
      <w:r>
        <w:rPr>
          <w:rFonts w:eastAsia="Times New Roman"/>
          <w:color w:val="000000"/>
          <w:lang w:eastAsia="lv-LV"/>
        </w:rPr>
        <w:tab/>
        <w:t xml:space="preserve">- šogad kā prioritāte Nr.1 tika izvirzīta iestāžu </w:t>
      </w:r>
      <w:r w:rsidR="005D7E6C">
        <w:rPr>
          <w:rFonts w:eastAsia="Times New Roman"/>
          <w:color w:val="000000"/>
          <w:lang w:eastAsia="lv-LV"/>
        </w:rPr>
        <w:t>p</w:t>
      </w:r>
      <w:r w:rsidRPr="00785D27">
        <w:rPr>
          <w:rFonts w:eastAsia="Times New Roman"/>
          <w:color w:val="000000"/>
          <w:lang w:eastAsia="lv-LV"/>
        </w:rPr>
        <w:t>ārvietošana, telpu sakārtošana atbilstoši iestāžu specifikai un prasībām (Skrīveru mūzikas un mākslas skola, Skrīveru bērnu bibliotēka, Andreja Upīša Skrīve</w:t>
      </w:r>
      <w:r>
        <w:rPr>
          <w:rFonts w:eastAsia="Times New Roman"/>
          <w:color w:val="000000"/>
          <w:lang w:eastAsia="lv-LV"/>
        </w:rPr>
        <w:t xml:space="preserve">ru bibliotēka un ārstu prakses). 2014. gadā jau tika apzināti iespējamie iestāžu pārvietošanas varianti, ņemot vērā ēku tehniskos stāvokļus un apsekošanas rezultātus.  2015. gada budžetā  ir iekļauti līdzekļi tāmju sagatavošanai un </w:t>
      </w:r>
      <w:r w:rsidR="001A4B0B">
        <w:rPr>
          <w:rFonts w:eastAsia="Times New Roman"/>
          <w:color w:val="000000"/>
          <w:lang w:eastAsia="lv-LV"/>
        </w:rPr>
        <w:t>remontdarbu uzsākšanai;</w:t>
      </w:r>
    </w:p>
    <w:p w:rsidR="00524534" w:rsidRDefault="00D3393D" w:rsidP="0051384E">
      <w:pPr>
        <w:jc w:val="both"/>
      </w:pPr>
      <w:r>
        <w:tab/>
      </w:r>
      <w:r w:rsidR="00524534">
        <w:t>-</w:t>
      </w:r>
      <w:r w:rsidR="00524534" w:rsidRPr="00524534">
        <w:t xml:space="preserve"> </w:t>
      </w:r>
      <w:r w:rsidR="00930C4F">
        <w:t xml:space="preserve"> </w:t>
      </w:r>
      <w:r w:rsidR="007E2249">
        <w:t xml:space="preserve"> </w:t>
      </w:r>
      <w:r w:rsidR="003B4439">
        <w:t>s</w:t>
      </w:r>
      <w:r w:rsidR="007E2249">
        <w:t>porta spēļu laukuma izbūves</w:t>
      </w:r>
      <w:r w:rsidR="003B4439">
        <w:t xml:space="preserve"> pabeigšana pie skolas; </w:t>
      </w:r>
    </w:p>
    <w:p w:rsidR="00524534" w:rsidRPr="00D3393D" w:rsidRDefault="00524534" w:rsidP="0051384E">
      <w:pPr>
        <w:jc w:val="both"/>
        <w:rPr>
          <w:color w:val="000000" w:themeColor="text1"/>
        </w:rPr>
      </w:pPr>
      <w:r>
        <w:tab/>
        <w:t xml:space="preserve">- </w:t>
      </w:r>
      <w:r w:rsidR="007E2249">
        <w:t xml:space="preserve"> </w:t>
      </w:r>
      <w:r w:rsidR="00930C4F">
        <w:t xml:space="preserve">teritorijas labiekārtošana - </w:t>
      </w:r>
      <w:r w:rsidR="003B4439">
        <w:t xml:space="preserve">mūžzaļo stādījumu vai </w:t>
      </w:r>
      <w:r w:rsidR="00D3393D">
        <w:t xml:space="preserve">dekoratīvo </w:t>
      </w:r>
      <w:r w:rsidR="003B4439">
        <w:t xml:space="preserve">puķu </w:t>
      </w:r>
      <w:r w:rsidR="00930C4F">
        <w:t>stendu (kastu) iegāde</w:t>
      </w:r>
      <w:r w:rsidR="00D3393D">
        <w:t>, stacionā</w:t>
      </w:r>
      <w:r w:rsidR="00930C4F">
        <w:t>ro reklāmas stendu izgatavošana</w:t>
      </w:r>
      <w:r w:rsidR="00095741">
        <w:t xml:space="preserve"> un </w:t>
      </w:r>
      <w:r w:rsidR="00930C4F">
        <w:t xml:space="preserve"> maināmo reklāmas </w:t>
      </w:r>
      <w:proofErr w:type="spellStart"/>
      <w:r w:rsidR="00930C4F">
        <w:t>baneru</w:t>
      </w:r>
      <w:proofErr w:type="spellEnd"/>
      <w:r w:rsidR="00930C4F">
        <w:t xml:space="preserve"> sagatavošana;</w:t>
      </w:r>
      <w:r w:rsidR="00D3393D">
        <w:t xml:space="preserve"> </w:t>
      </w:r>
    </w:p>
    <w:p w:rsidR="00D3393D" w:rsidRDefault="00524534" w:rsidP="00D3393D">
      <w:pPr>
        <w:jc w:val="both"/>
        <w:rPr>
          <w:rFonts w:eastAsia="Times New Roman"/>
          <w:color w:val="000000"/>
          <w:lang w:eastAsia="lv-LV"/>
        </w:rPr>
      </w:pPr>
      <w:r>
        <w:rPr>
          <w:color w:val="000000" w:themeColor="text1"/>
        </w:rPr>
        <w:tab/>
        <w:t xml:space="preserve">- </w:t>
      </w:r>
      <w:r w:rsidR="007E2249">
        <w:rPr>
          <w:color w:val="000000" w:themeColor="text1"/>
        </w:rPr>
        <w:t xml:space="preserve">  </w:t>
      </w:r>
      <w:r w:rsidR="00D3393D">
        <w:rPr>
          <w:color w:val="000000" w:themeColor="text1"/>
        </w:rPr>
        <w:t>vecā ū</w:t>
      </w:r>
      <w:r w:rsidR="00D3393D" w:rsidRPr="00D3393D">
        <w:rPr>
          <w:rFonts w:eastAsia="Times New Roman"/>
          <w:color w:val="000000"/>
          <w:lang w:eastAsia="lv-LV"/>
        </w:rPr>
        <w:t>denstorņa demontāža</w:t>
      </w:r>
      <w:r w:rsidR="00D3393D">
        <w:rPr>
          <w:rFonts w:eastAsia="Times New Roman"/>
          <w:color w:val="000000"/>
          <w:lang w:eastAsia="lv-LV"/>
        </w:rPr>
        <w:t>;</w:t>
      </w:r>
    </w:p>
    <w:p w:rsidR="001A4B0B" w:rsidRDefault="00AA50B5" w:rsidP="00D3393D">
      <w:pPr>
        <w:jc w:val="both"/>
        <w:rPr>
          <w:rFonts w:eastAsia="Times New Roman"/>
          <w:color w:val="000000"/>
          <w:lang w:eastAsia="lv-LV"/>
        </w:rPr>
      </w:pPr>
      <w:r>
        <w:rPr>
          <w:rFonts w:eastAsia="Times New Roman"/>
          <w:color w:val="000000"/>
          <w:lang w:eastAsia="lv-LV"/>
        </w:rPr>
        <w:tab/>
        <w:t>-</w:t>
      </w:r>
      <w:r w:rsidR="00B376E6">
        <w:rPr>
          <w:rFonts w:eastAsia="Times New Roman"/>
          <w:color w:val="000000"/>
          <w:lang w:eastAsia="lv-LV"/>
        </w:rPr>
        <w:t xml:space="preserve"> </w:t>
      </w:r>
      <w:r w:rsidR="007E2249">
        <w:rPr>
          <w:rFonts w:eastAsia="Times New Roman"/>
          <w:color w:val="000000"/>
          <w:lang w:eastAsia="lv-LV"/>
        </w:rPr>
        <w:t xml:space="preserve">  </w:t>
      </w:r>
      <w:r w:rsidR="00D3393D">
        <w:rPr>
          <w:rFonts w:eastAsia="Times New Roman"/>
          <w:color w:val="000000"/>
          <w:lang w:eastAsia="lv-LV"/>
        </w:rPr>
        <w:t xml:space="preserve">ielu apgaismojuma </w:t>
      </w:r>
      <w:r w:rsidR="00930C4F">
        <w:rPr>
          <w:rFonts w:eastAsia="Times New Roman"/>
          <w:color w:val="000000"/>
          <w:lang w:eastAsia="lv-LV"/>
        </w:rPr>
        <w:t>ierīkošana</w:t>
      </w:r>
      <w:r>
        <w:rPr>
          <w:rFonts w:eastAsia="Times New Roman"/>
          <w:color w:val="000000"/>
          <w:lang w:eastAsia="lv-LV"/>
        </w:rPr>
        <w:t xml:space="preserve"> pie dzelzceļa pārbrauktuves</w:t>
      </w:r>
      <w:r w:rsidR="001A4B0B">
        <w:rPr>
          <w:rFonts w:eastAsia="Times New Roman"/>
          <w:color w:val="000000"/>
          <w:lang w:eastAsia="lv-LV"/>
        </w:rPr>
        <w:t>;</w:t>
      </w:r>
    </w:p>
    <w:p w:rsidR="00785D27" w:rsidRDefault="0052649E" w:rsidP="00D3393D">
      <w:pPr>
        <w:jc w:val="both"/>
        <w:rPr>
          <w:rFonts w:eastAsia="Times New Roman"/>
          <w:color w:val="000000"/>
          <w:lang w:eastAsia="lv-LV"/>
        </w:rPr>
      </w:pPr>
      <w:r>
        <w:rPr>
          <w:rFonts w:eastAsia="Times New Roman"/>
          <w:color w:val="000000"/>
          <w:lang w:eastAsia="lv-LV"/>
        </w:rPr>
        <w:t xml:space="preserve"> </w:t>
      </w:r>
      <w:r w:rsidR="001A4B0B">
        <w:rPr>
          <w:rFonts w:eastAsia="Times New Roman"/>
          <w:color w:val="000000"/>
          <w:lang w:eastAsia="lv-LV"/>
        </w:rPr>
        <w:tab/>
        <w:t xml:space="preserve">-   </w:t>
      </w:r>
      <w:r w:rsidR="001A4B0B" w:rsidRPr="001A4B0B">
        <w:rPr>
          <w:rFonts w:eastAsia="Times New Roman"/>
          <w:color w:val="000000"/>
          <w:lang w:eastAsia="lv-LV"/>
        </w:rPr>
        <w:t>gājēju celiņa izbūve no Da</w:t>
      </w:r>
      <w:r w:rsidR="001A4B0B">
        <w:rPr>
          <w:rFonts w:eastAsia="Times New Roman"/>
          <w:color w:val="000000"/>
          <w:lang w:eastAsia="lv-LV"/>
        </w:rPr>
        <w:t>ugavas ielas līdz PII „Sprīdītis”</w:t>
      </w:r>
      <w:r w:rsidR="001A4B0B" w:rsidRPr="001A4B0B">
        <w:rPr>
          <w:rFonts w:eastAsia="Times New Roman"/>
          <w:color w:val="000000"/>
          <w:lang w:eastAsia="lv-LV"/>
        </w:rPr>
        <w:t xml:space="preserve"> </w:t>
      </w:r>
      <w:proofErr w:type="spellStart"/>
      <w:r>
        <w:rPr>
          <w:rFonts w:eastAsia="Times New Roman"/>
          <w:color w:val="000000"/>
          <w:lang w:eastAsia="lv-LV"/>
        </w:rPr>
        <w:t>u.c</w:t>
      </w:r>
      <w:proofErr w:type="spellEnd"/>
      <w:r>
        <w:rPr>
          <w:rFonts w:eastAsia="Times New Roman"/>
          <w:color w:val="000000"/>
          <w:lang w:eastAsia="lv-LV"/>
        </w:rPr>
        <w:t>.</w:t>
      </w:r>
      <w:r w:rsidR="00785D27">
        <w:rPr>
          <w:rFonts w:eastAsia="Times New Roman"/>
          <w:color w:val="000000"/>
          <w:lang w:eastAsia="lv-LV"/>
        </w:rPr>
        <w:tab/>
      </w:r>
      <w:r w:rsidR="00264D03">
        <w:rPr>
          <w:rFonts w:eastAsia="Times New Roman"/>
          <w:color w:val="000000"/>
          <w:lang w:eastAsia="lv-LV"/>
        </w:rPr>
        <w:t xml:space="preserve"> </w:t>
      </w:r>
    </w:p>
    <w:p w:rsidR="00524534" w:rsidRDefault="00AA50B5" w:rsidP="0051384E">
      <w:pPr>
        <w:jc w:val="both"/>
      </w:pPr>
      <w:r>
        <w:rPr>
          <w:rFonts w:eastAsia="Times New Roman"/>
          <w:color w:val="000000"/>
          <w:lang w:eastAsia="lv-LV"/>
        </w:rPr>
        <w:tab/>
        <w:t>V</w:t>
      </w:r>
      <w:r w:rsidR="00D3393D">
        <w:rPr>
          <w:rFonts w:eastAsia="Times New Roman"/>
          <w:color w:val="000000"/>
          <w:lang w:eastAsia="lv-LV"/>
        </w:rPr>
        <w:t>irkne pasākumu paredzēti, ja būs iespējams piesaistīt ES līdzekļus - i</w:t>
      </w:r>
      <w:r w:rsidR="00D3393D" w:rsidRPr="00D3393D">
        <w:rPr>
          <w:rFonts w:eastAsia="Times New Roman"/>
          <w:lang w:eastAsia="lv-LV"/>
        </w:rPr>
        <w:t>elu vingrotāju iekārtas pie skolas</w:t>
      </w:r>
      <w:r w:rsidR="00D3393D">
        <w:rPr>
          <w:rFonts w:eastAsia="Times New Roman"/>
          <w:lang w:eastAsia="lv-LV"/>
        </w:rPr>
        <w:t>, s</w:t>
      </w:r>
      <w:r w:rsidR="00D3393D" w:rsidRPr="00D3393D">
        <w:rPr>
          <w:rFonts w:eastAsia="Times New Roman"/>
          <w:lang w:eastAsia="lv-LV"/>
        </w:rPr>
        <w:t>porta laukuma</w:t>
      </w:r>
      <w:r w:rsidR="0031037E">
        <w:rPr>
          <w:rFonts w:eastAsia="Times New Roman"/>
          <w:lang w:eastAsia="lv-LV"/>
        </w:rPr>
        <w:t xml:space="preserve"> (stadiona)</w:t>
      </w:r>
      <w:r w:rsidR="00D3393D" w:rsidRPr="00D3393D">
        <w:rPr>
          <w:rFonts w:eastAsia="Times New Roman"/>
          <w:lang w:eastAsia="lv-LV"/>
        </w:rPr>
        <w:t xml:space="preserve"> </w:t>
      </w:r>
      <w:r w:rsidR="00606548">
        <w:rPr>
          <w:rFonts w:eastAsia="Times New Roman"/>
          <w:lang w:eastAsia="lv-LV"/>
        </w:rPr>
        <w:t xml:space="preserve">tehniskā </w:t>
      </w:r>
      <w:r w:rsidR="00D3393D">
        <w:rPr>
          <w:rFonts w:eastAsia="Times New Roman"/>
          <w:lang w:eastAsia="lv-LV"/>
        </w:rPr>
        <w:t xml:space="preserve">projekta izstrāde un </w:t>
      </w:r>
      <w:r w:rsidR="0031037E">
        <w:rPr>
          <w:rFonts w:eastAsia="Times New Roman"/>
          <w:lang w:eastAsia="lv-LV"/>
        </w:rPr>
        <w:t xml:space="preserve"> kā otrā šogad izvirzītā prioritāte </w:t>
      </w:r>
      <w:proofErr w:type="spellStart"/>
      <w:r w:rsidR="0031037E">
        <w:rPr>
          <w:rFonts w:eastAsia="Times New Roman"/>
          <w:lang w:eastAsia="lv-LV"/>
        </w:rPr>
        <w:t>Nr</w:t>
      </w:r>
      <w:proofErr w:type="spellEnd"/>
      <w:r w:rsidR="0031037E">
        <w:rPr>
          <w:rFonts w:eastAsia="Times New Roman"/>
          <w:lang w:eastAsia="lv-LV"/>
        </w:rPr>
        <w:t xml:space="preserve">. 2 sporta laukuma (stadiona) </w:t>
      </w:r>
      <w:r w:rsidR="00D66658">
        <w:rPr>
          <w:rFonts w:eastAsia="Times New Roman"/>
          <w:lang w:eastAsia="lv-LV"/>
        </w:rPr>
        <w:t>izbūve</w:t>
      </w:r>
      <w:r w:rsidR="0031037E">
        <w:rPr>
          <w:rFonts w:eastAsia="Times New Roman"/>
          <w:lang w:eastAsia="lv-LV"/>
        </w:rPr>
        <w:t>.</w:t>
      </w:r>
      <w:r w:rsidR="0027028F">
        <w:rPr>
          <w:rFonts w:eastAsia="Times New Roman"/>
          <w:lang w:eastAsia="lv-LV"/>
        </w:rPr>
        <w:t xml:space="preserve"> </w:t>
      </w:r>
    </w:p>
    <w:p w:rsidR="0016547C" w:rsidRPr="006C3F41" w:rsidRDefault="00524534" w:rsidP="0051384E">
      <w:pPr>
        <w:jc w:val="both"/>
        <w:rPr>
          <w:color w:val="FF0000"/>
        </w:rPr>
      </w:pPr>
      <w:r>
        <w:tab/>
      </w:r>
      <w:r w:rsidR="0009272E" w:rsidRPr="008F4402">
        <w:t xml:space="preserve">Šajā </w:t>
      </w:r>
      <w:r w:rsidR="0009272E">
        <w:t>nozarē</w:t>
      </w:r>
      <w:r w:rsidR="0009272E" w:rsidRPr="008F4402">
        <w:t xml:space="preserve"> ietilpst arī algotie pagaidu sabiedriskie darbi, uzturēšanas izdevumu transferti citām pašvaldībām (Kokneses Būvvalde), dzīvokļu apsaimniekošanas, </w:t>
      </w:r>
      <w:r w:rsidR="0052649E">
        <w:t>zemes mērīšanas</w:t>
      </w:r>
      <w:r w:rsidR="0009272E" w:rsidRPr="008F4402">
        <w:t>.</w:t>
      </w:r>
    </w:p>
    <w:p w:rsidR="00524534" w:rsidRDefault="00910E31" w:rsidP="00524534">
      <w:pPr>
        <w:jc w:val="both"/>
      </w:pPr>
      <w:r>
        <w:rPr>
          <w:b/>
        </w:rPr>
        <w:tab/>
      </w:r>
      <w:r w:rsidR="0016547C" w:rsidRPr="008F4402">
        <w:rPr>
          <w:b/>
        </w:rPr>
        <w:t xml:space="preserve">Atpūtas, kultūras un reliģijas </w:t>
      </w:r>
      <w:r w:rsidR="0016547C" w:rsidRPr="008F4402">
        <w:t xml:space="preserve">vajadzībām </w:t>
      </w:r>
      <w:r w:rsidR="0016547C" w:rsidRPr="00D66658">
        <w:t>201</w:t>
      </w:r>
      <w:r w:rsidR="00D66658" w:rsidRPr="00D66658">
        <w:t>5</w:t>
      </w:r>
      <w:r w:rsidR="0016547C" w:rsidRPr="00D66658">
        <w:t xml:space="preserve">. gadā paredzēti </w:t>
      </w:r>
      <w:r w:rsidR="001A4B0B" w:rsidRPr="007F2015">
        <w:t>289 881</w:t>
      </w:r>
      <w:r w:rsidR="0016547C" w:rsidRPr="007F2015">
        <w:t xml:space="preserve"> </w:t>
      </w:r>
      <w:proofErr w:type="spellStart"/>
      <w:r w:rsidR="0016547C" w:rsidRPr="007F2015">
        <w:rPr>
          <w:i/>
        </w:rPr>
        <w:t>euro</w:t>
      </w:r>
      <w:proofErr w:type="spellEnd"/>
      <w:r w:rsidR="0016547C" w:rsidRPr="007F2015">
        <w:t xml:space="preserve"> jeb </w:t>
      </w:r>
      <w:r w:rsidR="001A4B0B" w:rsidRPr="007F2015">
        <w:t>8</w:t>
      </w:r>
      <w:r w:rsidR="0016547C" w:rsidRPr="007F2015">
        <w:t>%.</w:t>
      </w:r>
      <w:r w:rsidR="0016547C" w:rsidRPr="0052649E">
        <w:rPr>
          <w:color w:val="FF0000"/>
        </w:rPr>
        <w:t xml:space="preserve"> </w:t>
      </w:r>
      <w:r w:rsidR="0016547C" w:rsidRPr="008F4402">
        <w:t xml:space="preserve">Šo </w:t>
      </w:r>
      <w:r w:rsidR="003C2174">
        <w:t>nozari</w:t>
      </w:r>
      <w:r w:rsidR="0016547C" w:rsidRPr="008F4402">
        <w:t xml:space="preserve"> veido </w:t>
      </w:r>
      <w:r w:rsidR="00B376E6">
        <w:t xml:space="preserve">finansējums </w:t>
      </w:r>
      <w:r w:rsidR="0016547C" w:rsidRPr="008F4402">
        <w:t>Sk</w:t>
      </w:r>
      <w:r w:rsidR="00B376E6">
        <w:t>rīveru bērnu bibliotēkai</w:t>
      </w:r>
      <w:r w:rsidR="0016547C" w:rsidRPr="008F4402">
        <w:t>, Andreja Upī</w:t>
      </w:r>
      <w:r w:rsidR="00B376E6">
        <w:t>ša Skrīveru bibliotēkai</w:t>
      </w:r>
      <w:r w:rsidR="0016547C" w:rsidRPr="008F4402">
        <w:t>, Skrīveru kultūras centra</w:t>
      </w:r>
      <w:r w:rsidR="00B376E6">
        <w:t>m</w:t>
      </w:r>
      <w:r w:rsidR="0016547C" w:rsidRPr="008F4402">
        <w:t>, handbola</w:t>
      </w:r>
      <w:r w:rsidR="00B376E6">
        <w:t>m</w:t>
      </w:r>
      <w:r w:rsidR="0016547C" w:rsidRPr="008F4402">
        <w:t>, pensionāru biedrība</w:t>
      </w:r>
      <w:r w:rsidR="00B376E6">
        <w:t>i, tūrisma un sporta pasākumiem</w:t>
      </w:r>
      <w:r w:rsidR="0016547C" w:rsidRPr="008F4402">
        <w:t>, pašdarbības k</w:t>
      </w:r>
      <w:r w:rsidR="00B376E6">
        <w:t>olektīviem un reliģijai</w:t>
      </w:r>
      <w:r w:rsidR="0016547C" w:rsidRPr="008F4402">
        <w:t>.</w:t>
      </w:r>
      <w:r w:rsidR="00E32150">
        <w:t xml:space="preserve"> </w:t>
      </w:r>
      <w:r w:rsidR="00B376E6">
        <w:t xml:space="preserve">2015. gadā </w:t>
      </w:r>
      <w:r w:rsidR="00095741">
        <w:t>ieplānots finansējums</w:t>
      </w:r>
      <w:r w:rsidR="00E32150">
        <w:t>:</w:t>
      </w:r>
    </w:p>
    <w:p w:rsidR="00524534" w:rsidRDefault="00524534" w:rsidP="00524534">
      <w:pPr>
        <w:jc w:val="both"/>
        <w:rPr>
          <w:rFonts w:eastAsia="Times New Roman"/>
          <w:lang w:eastAsia="lv-LV"/>
        </w:rPr>
      </w:pPr>
      <w:r>
        <w:tab/>
        <w:t xml:space="preserve">- </w:t>
      </w:r>
      <w:r w:rsidR="009D5CE0">
        <w:t xml:space="preserve"> </w:t>
      </w:r>
      <w:r w:rsidR="00B376E6">
        <w:rPr>
          <w:rFonts w:eastAsia="Times New Roman"/>
          <w:lang w:eastAsia="lv-LV"/>
        </w:rPr>
        <w:t xml:space="preserve">skatuves grīdas </w:t>
      </w:r>
      <w:r w:rsidR="00930C4F">
        <w:rPr>
          <w:rFonts w:eastAsia="Times New Roman"/>
          <w:lang w:eastAsia="lv-LV"/>
        </w:rPr>
        <w:t>pārbūvei Skrī</w:t>
      </w:r>
      <w:r w:rsidR="00D31292">
        <w:rPr>
          <w:rFonts w:eastAsia="Times New Roman"/>
          <w:lang w:eastAsia="lv-LV"/>
        </w:rPr>
        <w:t>veru novada kultūras centrā</w:t>
      </w:r>
      <w:r w:rsidR="009D5CE0">
        <w:rPr>
          <w:rFonts w:eastAsia="Times New Roman"/>
          <w:lang w:eastAsia="lv-LV"/>
        </w:rPr>
        <w:t xml:space="preserve">, </w:t>
      </w:r>
      <w:proofErr w:type="spellStart"/>
      <w:r w:rsidR="009D5CE0">
        <w:rPr>
          <w:rFonts w:eastAsia="Times New Roman"/>
          <w:lang w:eastAsia="lv-LV"/>
        </w:rPr>
        <w:t>dimeru</w:t>
      </w:r>
      <w:proofErr w:type="spellEnd"/>
      <w:r w:rsidR="009D5CE0">
        <w:rPr>
          <w:rFonts w:eastAsia="Times New Roman"/>
          <w:lang w:eastAsia="lv-LV"/>
        </w:rPr>
        <w:t xml:space="preserve"> telpas siltināšana </w:t>
      </w:r>
      <w:proofErr w:type="spellStart"/>
      <w:r w:rsidR="009D5CE0">
        <w:rPr>
          <w:rFonts w:eastAsia="Times New Roman"/>
          <w:lang w:eastAsia="lv-LV"/>
        </w:rPr>
        <w:t>u.c</w:t>
      </w:r>
      <w:proofErr w:type="spellEnd"/>
      <w:r w:rsidR="009D5CE0">
        <w:rPr>
          <w:rFonts w:eastAsia="Times New Roman"/>
          <w:lang w:eastAsia="lv-LV"/>
        </w:rPr>
        <w:t>.</w:t>
      </w:r>
      <w:r w:rsidR="00930C4F">
        <w:rPr>
          <w:rFonts w:eastAsia="Times New Roman"/>
          <w:lang w:eastAsia="lv-LV"/>
        </w:rPr>
        <w:t>;</w:t>
      </w:r>
      <w:r w:rsidR="00B376E6">
        <w:rPr>
          <w:rFonts w:eastAsia="Times New Roman"/>
          <w:lang w:eastAsia="lv-LV"/>
        </w:rPr>
        <w:t xml:space="preserve"> </w:t>
      </w:r>
    </w:p>
    <w:p w:rsidR="00524534" w:rsidRDefault="00524534" w:rsidP="00524534">
      <w:pPr>
        <w:jc w:val="both"/>
        <w:rPr>
          <w:rFonts w:eastAsia="Times New Roman"/>
          <w:i/>
          <w:lang w:eastAsia="lv-LV"/>
        </w:rPr>
      </w:pPr>
      <w:r>
        <w:rPr>
          <w:rFonts w:eastAsia="Times New Roman"/>
          <w:lang w:eastAsia="lv-LV"/>
        </w:rPr>
        <w:tab/>
        <w:t xml:space="preserve">- </w:t>
      </w:r>
      <w:r w:rsidR="004E5C9C">
        <w:rPr>
          <w:rFonts w:eastAsia="Times New Roman"/>
          <w:lang w:eastAsia="lv-LV"/>
        </w:rPr>
        <w:t>dažādu informatīvu bukletu iespiešanai, lai popularizētu tūrisma un atpūtas iespējas Skrīveros;</w:t>
      </w:r>
    </w:p>
    <w:p w:rsidR="00051AC6" w:rsidRDefault="00524534" w:rsidP="00524534">
      <w:pPr>
        <w:jc w:val="both"/>
        <w:rPr>
          <w:rFonts w:eastAsia="Times New Roman"/>
          <w:lang w:eastAsia="lv-LV"/>
        </w:rPr>
      </w:pPr>
      <w:r>
        <w:rPr>
          <w:rFonts w:eastAsia="Times New Roman"/>
          <w:i/>
          <w:lang w:eastAsia="lv-LV"/>
        </w:rPr>
        <w:tab/>
        <w:t xml:space="preserve">- </w:t>
      </w:r>
      <w:r w:rsidR="004E5C9C">
        <w:rPr>
          <w:rFonts w:eastAsia="Times New Roman"/>
          <w:i/>
          <w:lang w:eastAsia="lv-LV"/>
        </w:rPr>
        <w:t xml:space="preserve"> </w:t>
      </w:r>
      <w:r w:rsidR="004E5C9C">
        <w:rPr>
          <w:rFonts w:eastAsia="Times New Roman"/>
          <w:lang w:eastAsia="lv-LV"/>
        </w:rPr>
        <w:t>veco uzrakstu atjaunošanai</w:t>
      </w:r>
      <w:r w:rsidR="00051AC6">
        <w:rPr>
          <w:rFonts w:eastAsia="Times New Roman"/>
          <w:lang w:eastAsia="lv-LV"/>
        </w:rPr>
        <w:t xml:space="preserve"> apskates vietās</w:t>
      </w:r>
      <w:r w:rsidR="004E5C9C">
        <w:rPr>
          <w:rFonts w:eastAsia="Times New Roman"/>
          <w:lang w:eastAsia="lv-LV"/>
        </w:rPr>
        <w:t xml:space="preserve"> Skrīveros</w:t>
      </w:r>
      <w:r w:rsidR="00051AC6">
        <w:rPr>
          <w:rFonts w:eastAsia="Times New Roman"/>
          <w:lang w:eastAsia="lv-LV"/>
        </w:rPr>
        <w:t>;</w:t>
      </w:r>
    </w:p>
    <w:p w:rsidR="008A00E7" w:rsidRDefault="00524534" w:rsidP="00524534">
      <w:pPr>
        <w:jc w:val="both"/>
        <w:rPr>
          <w:rFonts w:eastAsia="Times New Roman"/>
          <w:lang w:eastAsia="lv-LV"/>
        </w:rPr>
      </w:pPr>
      <w:r>
        <w:rPr>
          <w:rFonts w:eastAsia="Times New Roman"/>
          <w:lang w:eastAsia="lv-LV"/>
        </w:rPr>
        <w:tab/>
        <w:t xml:space="preserve">- </w:t>
      </w:r>
      <w:r w:rsidR="008A00E7">
        <w:rPr>
          <w:rFonts w:eastAsia="Times New Roman"/>
          <w:lang w:eastAsia="lv-LV"/>
        </w:rPr>
        <w:t>g</w:t>
      </w:r>
      <w:r w:rsidR="00051AC6">
        <w:rPr>
          <w:rFonts w:eastAsia="Times New Roman"/>
          <w:lang w:eastAsia="lv-LV"/>
        </w:rPr>
        <w:t>rāmatu un periodikas iegādei, kas gadu no gada tiek ieplānots kaut nedaudz, bet lielāks.</w:t>
      </w:r>
    </w:p>
    <w:p w:rsidR="009D5CE0" w:rsidRDefault="009D5CE0" w:rsidP="00524534">
      <w:pPr>
        <w:jc w:val="both"/>
        <w:rPr>
          <w:rFonts w:eastAsia="Times New Roman"/>
          <w:lang w:eastAsia="lv-LV"/>
        </w:rPr>
      </w:pPr>
      <w:r>
        <w:rPr>
          <w:rFonts w:eastAsia="Times New Roman"/>
          <w:lang w:eastAsia="lv-LV"/>
        </w:rPr>
        <w:lastRenderedPageBreak/>
        <w:tab/>
        <w:t xml:space="preserve">Pašvaldības budžetā paredzēti līdzekļi arī Skrīveriem nozīmīgu, jau par tradīciju kļuvušu pasākumu organizēšanai – Novada svētki, </w:t>
      </w:r>
      <w:r w:rsidRPr="009D5CE0">
        <w:rPr>
          <w:rFonts w:eastAsia="Times New Roman"/>
          <w:lang w:eastAsia="lv-LV"/>
        </w:rPr>
        <w:t>Futbola svētki  2015 "Ziemeļi-Dienvidi"</w:t>
      </w:r>
      <w:r>
        <w:rPr>
          <w:rFonts w:eastAsia="Times New Roman"/>
          <w:lang w:eastAsia="lv-LV"/>
        </w:rPr>
        <w:t xml:space="preserve">, Lieldienu pasākumi, Līgo svētku pasākumi, Parka svētki, </w:t>
      </w:r>
      <w:r w:rsidR="005D02DF">
        <w:rPr>
          <w:rFonts w:eastAsia="Times New Roman"/>
          <w:lang w:eastAsia="lv-LV"/>
        </w:rPr>
        <w:t>Bērnības svētki, Valsts svētku koncerti, Ziemassvētku pasākumi, pavasara un rudens gadatirgi. Kā jau katru gadu atbalstīta pašdarbnieku kolektīvu darbība</w:t>
      </w:r>
      <w:r>
        <w:rPr>
          <w:rFonts w:eastAsia="Times New Roman"/>
          <w:lang w:eastAsia="lv-LV"/>
        </w:rPr>
        <w:t xml:space="preserve"> </w:t>
      </w:r>
      <w:r w:rsidR="005D02DF">
        <w:rPr>
          <w:rFonts w:eastAsia="Times New Roman"/>
          <w:lang w:eastAsia="lv-LV"/>
        </w:rPr>
        <w:t xml:space="preserve">ar dalības maksām, transportiem, pasākumiem. Sakarā ar to, ka 2015.gadā no 6.-12. jūlijam  </w:t>
      </w:r>
      <w:r w:rsidR="006F151D">
        <w:rPr>
          <w:rFonts w:eastAsia="Times New Roman"/>
          <w:lang w:eastAsia="lv-LV"/>
        </w:rPr>
        <w:t xml:space="preserve">būs </w:t>
      </w:r>
      <w:r w:rsidR="00940BA2">
        <w:rPr>
          <w:rFonts w:eastAsia="Times New Roman"/>
          <w:lang w:eastAsia="lv-LV"/>
        </w:rPr>
        <w:t>XI Latvijas S</w:t>
      </w:r>
      <w:r w:rsidR="006F151D">
        <w:rPr>
          <w:rFonts w:eastAsia="Times New Roman"/>
          <w:lang w:eastAsia="lv-LV"/>
        </w:rPr>
        <w:t>kolu jaunatnes dziesmu un deju svētki</w:t>
      </w:r>
      <w:r w:rsidR="00940BA2">
        <w:rPr>
          <w:rFonts w:eastAsia="Times New Roman"/>
          <w:lang w:eastAsia="lv-LV"/>
        </w:rPr>
        <w:t xml:space="preserve"> pašvaldības budžetā paredzēti līdzekļi  </w:t>
      </w:r>
      <w:r w:rsidR="00940BA2" w:rsidRPr="00940BA2">
        <w:rPr>
          <w:rFonts w:eastAsia="Times New Roman"/>
          <w:lang w:eastAsia="lv-LV"/>
        </w:rPr>
        <w:t>l</w:t>
      </w:r>
      <w:r w:rsidR="00940BA2" w:rsidRPr="00940BA2">
        <w:t xml:space="preserve">ai, nodrošinātu </w:t>
      </w:r>
      <w:r w:rsidR="00940BA2">
        <w:t xml:space="preserve">skolēnu iesaistīšanos dziesmu un deju svētku procesā un </w:t>
      </w:r>
      <w:r w:rsidR="00940BA2">
        <w:rPr>
          <w:rFonts w:eastAsia="Times New Roman"/>
          <w:lang w:eastAsia="lv-LV"/>
        </w:rPr>
        <w:t>tērpu papildināšanai</w:t>
      </w:r>
      <w:r w:rsidR="006F151D">
        <w:rPr>
          <w:rFonts w:eastAsia="Times New Roman"/>
          <w:lang w:eastAsia="lv-LV"/>
        </w:rPr>
        <w:t xml:space="preserve"> skolēnu deju kolektīviem</w:t>
      </w:r>
      <w:r w:rsidR="00940BA2">
        <w:rPr>
          <w:rFonts w:eastAsia="Times New Roman"/>
          <w:lang w:eastAsia="lv-LV"/>
        </w:rPr>
        <w:t xml:space="preserve"> un koriem</w:t>
      </w:r>
      <w:r w:rsidR="005D02DF">
        <w:rPr>
          <w:rFonts w:eastAsia="Times New Roman"/>
          <w:lang w:eastAsia="lv-LV"/>
        </w:rPr>
        <w:t xml:space="preserve">. </w:t>
      </w:r>
    </w:p>
    <w:p w:rsidR="002E3C92" w:rsidRPr="00760F0D" w:rsidRDefault="002E3C92" w:rsidP="00524534">
      <w:pPr>
        <w:jc w:val="both"/>
        <w:rPr>
          <w:rFonts w:eastAsia="Times New Roman"/>
          <w:sz w:val="28"/>
          <w:szCs w:val="28"/>
          <w:lang w:eastAsia="lv-LV"/>
        </w:rPr>
      </w:pPr>
      <w:r>
        <w:rPr>
          <w:rFonts w:eastAsia="Times New Roman"/>
          <w:lang w:eastAsia="lv-LV"/>
        </w:rPr>
        <w:tab/>
        <w:t>Lai mudinātu ikvienu Skrīveru iedzīvotājus nodarboties ar aktīvu un veselīgu dzīvesveidu</w:t>
      </w:r>
      <w:r w:rsidR="00000FF6">
        <w:rPr>
          <w:rFonts w:eastAsia="Times New Roman"/>
          <w:lang w:eastAsia="lv-LV"/>
        </w:rPr>
        <w:t xml:space="preserve"> pašvaldība paredzējusi finansējumu dažādu sporta aktivitāšu nodrošināšanai,  tradicionālaj</w:t>
      </w:r>
      <w:r w:rsidR="00667D88">
        <w:rPr>
          <w:rFonts w:eastAsia="Times New Roman"/>
          <w:lang w:eastAsia="lv-LV"/>
        </w:rPr>
        <w:t>am</w:t>
      </w:r>
      <w:r w:rsidR="00000FF6">
        <w:rPr>
          <w:rFonts w:eastAsia="Times New Roman"/>
          <w:lang w:eastAsia="lv-LV"/>
        </w:rPr>
        <w:t xml:space="preserve"> Skrīveru 5. </w:t>
      </w:r>
      <w:proofErr w:type="spellStart"/>
      <w:r w:rsidR="004E5C9C">
        <w:rPr>
          <w:rFonts w:eastAsia="Times New Roman"/>
          <w:lang w:eastAsia="lv-LV"/>
        </w:rPr>
        <w:t>nū</w:t>
      </w:r>
      <w:r w:rsidR="00000FF6">
        <w:rPr>
          <w:rFonts w:eastAsia="Times New Roman"/>
          <w:lang w:eastAsia="lv-LV"/>
        </w:rPr>
        <w:t>jotāju</w:t>
      </w:r>
      <w:proofErr w:type="spellEnd"/>
      <w:r w:rsidR="00000FF6">
        <w:rPr>
          <w:rFonts w:eastAsia="Times New Roman"/>
          <w:lang w:eastAsia="lv-LV"/>
        </w:rPr>
        <w:t xml:space="preserve"> festivālam (Vislatvijas), dotāciju biedrībai sporta klubs „Skrīveri”</w:t>
      </w:r>
      <w:r w:rsidR="00FE1850">
        <w:rPr>
          <w:rFonts w:eastAsia="Times New Roman"/>
          <w:lang w:eastAsia="lv-LV"/>
        </w:rPr>
        <w:t>, kas nodrošina</w:t>
      </w:r>
      <w:r w:rsidR="00000FF6">
        <w:rPr>
          <w:rFonts w:eastAsia="Times New Roman"/>
          <w:lang w:eastAsia="lv-LV"/>
        </w:rPr>
        <w:t xml:space="preserve"> vīriešu un sieviešu </w:t>
      </w:r>
      <w:r w:rsidR="00D31292">
        <w:rPr>
          <w:rFonts w:eastAsia="Times New Roman"/>
          <w:lang w:eastAsia="lv-LV"/>
        </w:rPr>
        <w:t>handbola</w:t>
      </w:r>
      <w:r w:rsidR="00000FF6">
        <w:rPr>
          <w:rFonts w:eastAsia="Times New Roman"/>
          <w:lang w:eastAsia="lv-LV"/>
        </w:rPr>
        <w:t xml:space="preserve"> komandām </w:t>
      </w:r>
      <w:r w:rsidR="00FE1850">
        <w:rPr>
          <w:rFonts w:eastAsia="Times New Roman"/>
          <w:lang w:eastAsia="lv-LV"/>
        </w:rPr>
        <w:t>dalību</w:t>
      </w:r>
      <w:r w:rsidR="00000FF6">
        <w:rPr>
          <w:rFonts w:eastAsia="Times New Roman"/>
          <w:lang w:eastAsia="lv-LV"/>
        </w:rPr>
        <w:t xml:space="preserve"> čempionātos, jaunatnes olimpiādēm Latvijā un daļējai dalības maksai starptautiskajos turnīros jaunajiem handbolistiem. </w:t>
      </w:r>
    </w:p>
    <w:p w:rsidR="0016547C" w:rsidRDefault="00910E31" w:rsidP="00910E31">
      <w:pPr>
        <w:jc w:val="both"/>
      </w:pPr>
      <w:r>
        <w:tab/>
      </w:r>
      <w:r w:rsidR="0016547C" w:rsidRPr="008F4402">
        <w:t xml:space="preserve">Vislielākais izdevumu apjoms </w:t>
      </w:r>
      <w:r w:rsidR="00000FF6">
        <w:t>iepriekšējos gados</w:t>
      </w:r>
      <w:r w:rsidR="00000FF6" w:rsidRPr="008F4402">
        <w:t xml:space="preserve"> </w:t>
      </w:r>
      <w:r w:rsidR="00000FF6">
        <w:t xml:space="preserve">un arī </w:t>
      </w:r>
      <w:r w:rsidR="0016547C" w:rsidRPr="008F4402">
        <w:t>201</w:t>
      </w:r>
      <w:r w:rsidR="00000FF6">
        <w:t>5</w:t>
      </w:r>
      <w:r w:rsidR="0016547C" w:rsidRPr="008F4402">
        <w:t xml:space="preserve">. </w:t>
      </w:r>
      <w:r w:rsidR="00000FF6">
        <w:t>g</w:t>
      </w:r>
      <w:r w:rsidR="0016547C" w:rsidRPr="008F4402">
        <w:t>adā</w:t>
      </w:r>
      <w:r w:rsidR="00000FF6">
        <w:t xml:space="preserve"> </w:t>
      </w:r>
      <w:r w:rsidR="0016547C" w:rsidRPr="008F4402">
        <w:t xml:space="preserve">tiks tērēts </w:t>
      </w:r>
      <w:r w:rsidR="0016547C" w:rsidRPr="008F4402">
        <w:rPr>
          <w:b/>
        </w:rPr>
        <w:t>izglītībai</w:t>
      </w:r>
      <w:r w:rsidR="0016547C" w:rsidRPr="008F4402">
        <w:t xml:space="preserve">. </w:t>
      </w:r>
      <w:r w:rsidR="0016547C" w:rsidRPr="00D66658">
        <w:t xml:space="preserve">Kopējā </w:t>
      </w:r>
      <w:r w:rsidR="008A00E7" w:rsidRPr="00D66658">
        <w:t>izdevumu</w:t>
      </w:r>
      <w:r w:rsidR="0016547C" w:rsidRPr="00D66658">
        <w:t xml:space="preserve"> daļa </w:t>
      </w:r>
      <w:r w:rsidR="00D31292" w:rsidRPr="007F2015">
        <w:t>1 456 232</w:t>
      </w:r>
      <w:r w:rsidR="0016547C" w:rsidRPr="007F2015">
        <w:t xml:space="preserve"> </w:t>
      </w:r>
      <w:proofErr w:type="spellStart"/>
      <w:r w:rsidR="0016547C" w:rsidRPr="007F2015">
        <w:rPr>
          <w:i/>
        </w:rPr>
        <w:t>euro</w:t>
      </w:r>
      <w:proofErr w:type="spellEnd"/>
      <w:r w:rsidR="008A00E7" w:rsidRPr="007F2015">
        <w:t xml:space="preserve"> jeb </w:t>
      </w:r>
      <w:r w:rsidR="00D31292" w:rsidRPr="007F2015">
        <w:t>42</w:t>
      </w:r>
      <w:r w:rsidR="008A00E7" w:rsidRPr="007F2015">
        <w:t xml:space="preserve">% </w:t>
      </w:r>
      <w:r w:rsidR="008A00E7" w:rsidRPr="00DC1A80">
        <w:t>no pamatbudžet</w:t>
      </w:r>
      <w:r w:rsidR="00D96E4F" w:rsidRPr="00DC1A80">
        <w:t xml:space="preserve">a. </w:t>
      </w:r>
      <w:r w:rsidR="0016547C" w:rsidRPr="008F4402">
        <w:t xml:space="preserve">Izdevumi ietver pedagogu un saimnieciskā personāla atlīdzību, skolu un bērnudārzu ēku uzturēšanu un remontu kā arī bērnu ēdināšanu un skolēnu pārvadājumus. Šajā izmaksu sadaļā ietilpst arī uzturēšanas izdevumu transferti  citām pašvaldībām par skolēnu apmācību, transfertus sporta skolai un izglītības pārvaldei. </w:t>
      </w:r>
    </w:p>
    <w:p w:rsidR="00D96E4F" w:rsidRDefault="00D96E4F" w:rsidP="00910E31">
      <w:pPr>
        <w:jc w:val="both"/>
      </w:pPr>
      <w:r>
        <w:tab/>
        <w:t xml:space="preserve">2013.gada nogalē ar domes lēmumu tika apstiprināts </w:t>
      </w:r>
      <w:r w:rsidR="00047B83">
        <w:t>un iestrādāt</w:t>
      </w:r>
      <w:r w:rsidR="00AF677D">
        <w:t>a</w:t>
      </w:r>
      <w:r w:rsidR="00047B83">
        <w:t>s 2014.</w:t>
      </w:r>
      <w:r w:rsidR="00667D88">
        <w:t xml:space="preserve"> </w:t>
      </w:r>
      <w:r w:rsidR="00047B83">
        <w:t>gada budžetā atlaides pirmsskolas izglītības iestāžu audzēkņu ēdināšanas</w:t>
      </w:r>
      <w:r w:rsidR="00667D88">
        <w:t xml:space="preserve"> maksām. Arī 2015. gadā n</w:t>
      </w:r>
      <w:r w:rsidR="00047B83">
        <w:t xml:space="preserve">o pašvaldības budžeta tiks apmaksāta </w:t>
      </w:r>
      <w:r w:rsidR="00AF677D">
        <w:t xml:space="preserve">un no vecākiem neiekasēs par </w:t>
      </w:r>
      <w:r w:rsidR="00047B83">
        <w:t>ēdināšan</w:t>
      </w:r>
      <w:r w:rsidR="00AF677D">
        <w:t>u</w:t>
      </w:r>
      <w:r w:rsidR="00047B83">
        <w:t xml:space="preserve"> tiem bērniem, kas apmeklē obligāto piecgadīgo </w:t>
      </w:r>
      <w:r w:rsidR="00AF677D">
        <w:t>un sešgadīgo bērnu sagatavošanu pamatizglītības ieguvi</w:t>
      </w:r>
      <w:r w:rsidR="00047B83">
        <w:t xml:space="preserve">. Tā kā </w:t>
      </w:r>
      <w:r w:rsidR="00D66658">
        <w:t>2015.gadā  n</w:t>
      </w:r>
      <w:r w:rsidR="00047B83">
        <w:t xml:space="preserve">o valsts budžeta tiek apmaksātas pusdienas 1.-3.klašu skolēniem </w:t>
      </w:r>
      <w:r w:rsidR="00AF677D">
        <w:t xml:space="preserve">1,42 </w:t>
      </w:r>
      <w:proofErr w:type="spellStart"/>
      <w:r w:rsidR="00AF677D" w:rsidRPr="00AF677D">
        <w:rPr>
          <w:i/>
        </w:rPr>
        <w:t>euro</w:t>
      </w:r>
      <w:proofErr w:type="spellEnd"/>
      <w:r w:rsidR="00AF677D">
        <w:rPr>
          <w:i/>
        </w:rPr>
        <w:t xml:space="preserve">, </w:t>
      </w:r>
      <w:r w:rsidR="00AF677D" w:rsidRPr="00AF677D">
        <w:t>lai sniegtu atbalstu ģimenēm ar bērniem pašvaldība paredz līdzekļus 4.-</w:t>
      </w:r>
      <w:r w:rsidR="00A709C2">
        <w:t>7</w:t>
      </w:r>
      <w:r w:rsidR="00AF677D" w:rsidRPr="00AF677D">
        <w:t>.klašu skolēnu brīvpusdienu apmaksai</w:t>
      </w:r>
      <w:r w:rsidR="00AF677D">
        <w:t xml:space="preserve"> 1,42 </w:t>
      </w:r>
      <w:proofErr w:type="spellStart"/>
      <w:r w:rsidR="00AF677D" w:rsidRPr="00AF677D">
        <w:rPr>
          <w:i/>
        </w:rPr>
        <w:t>euro</w:t>
      </w:r>
      <w:proofErr w:type="spellEnd"/>
      <w:r w:rsidR="00AF677D">
        <w:t xml:space="preserve"> apmērā, </w:t>
      </w:r>
      <w:proofErr w:type="spellStart"/>
      <w:r w:rsidR="00AF677D">
        <w:t>t.i</w:t>
      </w:r>
      <w:proofErr w:type="spellEnd"/>
      <w:r w:rsidR="00AF677D">
        <w:t xml:space="preserve">. </w:t>
      </w:r>
      <w:r w:rsidR="00A709C2">
        <w:t>29</w:t>
      </w:r>
      <w:r w:rsidR="00AF677D">
        <w:t> </w:t>
      </w:r>
      <w:r w:rsidR="00A709C2">
        <w:t>000</w:t>
      </w:r>
      <w:r w:rsidR="00AF677D">
        <w:t xml:space="preserve"> </w:t>
      </w:r>
      <w:proofErr w:type="spellStart"/>
      <w:r w:rsidR="00AF677D" w:rsidRPr="00AF677D">
        <w:rPr>
          <w:i/>
        </w:rPr>
        <w:t>euro</w:t>
      </w:r>
      <w:proofErr w:type="spellEnd"/>
      <w:r w:rsidR="00AF677D">
        <w:t>.</w:t>
      </w:r>
    </w:p>
    <w:p w:rsidR="00D66658" w:rsidRDefault="00DA2626" w:rsidP="00910E31">
      <w:pPr>
        <w:jc w:val="both"/>
      </w:pPr>
      <w:r>
        <w:tab/>
      </w:r>
      <w:r w:rsidR="00FE1850">
        <w:t xml:space="preserve">Arī 2015. gada budžetā ir </w:t>
      </w:r>
      <w:r w:rsidR="004D32F8" w:rsidRPr="004D32F8">
        <w:t>ieplānoti</w:t>
      </w:r>
      <w:r w:rsidR="004D32F8">
        <w:rPr>
          <w:i/>
        </w:rPr>
        <w:t xml:space="preserve"> </w:t>
      </w:r>
      <w:r w:rsidR="004D32F8">
        <w:t>izdevumi kompensācijai par transporta biļetēm skolēniem kas apmeklē A.Upīša Skrīveru vidusskolu un ir deklarēti ne tikai Skrīveru novadā, bet arī citās pašvaldībās</w:t>
      </w:r>
      <w:r w:rsidR="00FE1850">
        <w:t>,</w:t>
      </w:r>
      <w:r w:rsidR="004D32F8">
        <w:t xml:space="preserve"> stipendijām 9.-12.klašu skolniekiem un autovadītāju apli</w:t>
      </w:r>
      <w:r w:rsidR="00EF49F9">
        <w:t>ecības iegūšanai 12.klases skolēniem.</w:t>
      </w:r>
    </w:p>
    <w:p w:rsidR="00DA2626" w:rsidRPr="004D32F8" w:rsidRDefault="00D66658" w:rsidP="00910E31">
      <w:pPr>
        <w:jc w:val="both"/>
      </w:pPr>
      <w:r>
        <w:tab/>
      </w:r>
      <w:r w:rsidR="00FE1850">
        <w:t xml:space="preserve"> </w:t>
      </w:r>
      <w:r w:rsidR="00537057">
        <w:t>Katru gadu</w:t>
      </w:r>
      <w:r w:rsidR="00FE1850">
        <w:t xml:space="preserve"> un arī turpmāk pašvaldība </w:t>
      </w:r>
      <w:r w:rsidR="00C46214">
        <w:t xml:space="preserve">budžeta iespēju robežās plāno </w:t>
      </w:r>
      <w:r w:rsidR="00537057">
        <w:t>uzlabot</w:t>
      </w:r>
      <w:r w:rsidR="00C46214">
        <w:t xml:space="preserve"> </w:t>
      </w:r>
      <w:r w:rsidR="00537057">
        <w:t>izglītības iestāžu ēku un objektu tehnisko stāvokli, veikt iekštelpu remontus, aprīkojuma modernizāciju</w:t>
      </w:r>
      <w:r w:rsidR="002C735D">
        <w:t xml:space="preserve">, </w:t>
      </w:r>
      <w:r w:rsidR="00537057">
        <w:t xml:space="preserve">nolietoto inženierkomunikāciju un </w:t>
      </w:r>
      <w:r w:rsidR="002C735D">
        <w:t>sadzīves tehniku nomaiņu.</w:t>
      </w:r>
    </w:p>
    <w:p w:rsidR="00BA17ED" w:rsidRDefault="00BA17ED" w:rsidP="00BA17ED">
      <w:pPr>
        <w:jc w:val="both"/>
        <w:rPr>
          <w:rFonts w:eastAsia="Times New Roman"/>
          <w:lang w:eastAsia="lv-LV"/>
        </w:rPr>
      </w:pPr>
      <w:r>
        <w:rPr>
          <w:rFonts w:eastAsia="Times New Roman"/>
          <w:b/>
          <w:lang w:eastAsia="lv-LV"/>
        </w:rPr>
        <w:tab/>
      </w:r>
      <w:r w:rsidRPr="0015374A">
        <w:rPr>
          <w:rFonts w:eastAsia="Times New Roman"/>
          <w:b/>
          <w:lang w:eastAsia="lv-LV"/>
        </w:rPr>
        <w:t>Sociālā aizsardzība</w:t>
      </w:r>
      <w:r>
        <w:rPr>
          <w:rFonts w:eastAsia="Times New Roman"/>
          <w:b/>
          <w:lang w:eastAsia="lv-LV"/>
        </w:rPr>
        <w:t xml:space="preserve">i. </w:t>
      </w:r>
      <w:r w:rsidRPr="00970279">
        <w:rPr>
          <w:rFonts w:eastAsia="Arial Unicode MS"/>
          <w:kern w:val="1"/>
        </w:rPr>
        <w:t xml:space="preserve">Nemainīgi stabili attiecībā pret </w:t>
      </w:r>
      <w:r w:rsidRPr="007F2015">
        <w:rPr>
          <w:rFonts w:eastAsia="Arial Unicode MS"/>
          <w:kern w:val="1"/>
        </w:rPr>
        <w:t xml:space="preserve">2013. </w:t>
      </w:r>
      <w:r w:rsidR="00B6128F" w:rsidRPr="007F2015">
        <w:rPr>
          <w:rFonts w:eastAsia="Arial Unicode MS"/>
          <w:kern w:val="1"/>
        </w:rPr>
        <w:t xml:space="preserve">un 2014. </w:t>
      </w:r>
      <w:r w:rsidRPr="007F2015">
        <w:rPr>
          <w:rFonts w:eastAsia="Arial Unicode MS"/>
          <w:kern w:val="1"/>
        </w:rPr>
        <w:t>gadu</w:t>
      </w:r>
      <w:r w:rsidRPr="00970279">
        <w:rPr>
          <w:rFonts w:eastAsia="Arial Unicode MS"/>
          <w:kern w:val="1"/>
        </w:rPr>
        <w:t xml:space="preserve">, un vēl lielāki ir </w:t>
      </w:r>
      <w:r w:rsidR="00E74EB1">
        <w:rPr>
          <w:rFonts w:eastAsia="Arial Unicode MS"/>
          <w:kern w:val="1"/>
        </w:rPr>
        <w:t xml:space="preserve">plānoti </w:t>
      </w:r>
      <w:r w:rsidRPr="00970279">
        <w:rPr>
          <w:rFonts w:eastAsia="Arial Unicode MS"/>
          <w:kern w:val="1"/>
        </w:rPr>
        <w:t xml:space="preserve">sociālās aizsardzības budžeta izdevumi kuri ir </w:t>
      </w:r>
      <w:r w:rsidR="00D31292" w:rsidRPr="007F2015">
        <w:rPr>
          <w:rFonts w:eastAsia="Times New Roman"/>
          <w:lang w:eastAsia="lv-LV"/>
        </w:rPr>
        <w:t>883 075</w:t>
      </w:r>
      <w:r w:rsidRPr="007F2015">
        <w:rPr>
          <w:rFonts w:eastAsia="Times New Roman"/>
          <w:lang w:eastAsia="lv-LV"/>
        </w:rPr>
        <w:t xml:space="preserve"> </w:t>
      </w:r>
      <w:proofErr w:type="spellStart"/>
      <w:r w:rsidRPr="007F2015">
        <w:rPr>
          <w:rFonts w:eastAsia="Times New Roman"/>
          <w:i/>
          <w:lang w:eastAsia="lv-LV"/>
        </w:rPr>
        <w:t>euro</w:t>
      </w:r>
      <w:proofErr w:type="spellEnd"/>
      <w:r w:rsidRPr="007F2015">
        <w:rPr>
          <w:rFonts w:eastAsia="Times New Roman"/>
          <w:lang w:eastAsia="lv-LV"/>
        </w:rPr>
        <w:t xml:space="preserve">  </w:t>
      </w:r>
      <w:r w:rsidRPr="00D47A24">
        <w:rPr>
          <w:rFonts w:eastAsia="Times New Roman"/>
          <w:lang w:eastAsia="lv-LV"/>
        </w:rPr>
        <w:t>apmērā</w:t>
      </w:r>
      <w:r w:rsidRPr="00D47A24">
        <w:rPr>
          <w:rFonts w:eastAsia="Arial Unicode MS"/>
          <w:kern w:val="1"/>
        </w:rPr>
        <w:t xml:space="preserve"> jeb </w:t>
      </w:r>
      <w:r w:rsidR="00D31292" w:rsidRPr="007F2015">
        <w:rPr>
          <w:rFonts w:eastAsia="Arial Unicode MS"/>
          <w:kern w:val="1"/>
        </w:rPr>
        <w:t>25</w:t>
      </w:r>
      <w:r w:rsidRPr="007F2015">
        <w:rPr>
          <w:rFonts w:eastAsia="Arial Unicode MS"/>
          <w:kern w:val="1"/>
        </w:rPr>
        <w:t>% no visiem 201</w:t>
      </w:r>
      <w:r w:rsidR="00D47A24" w:rsidRPr="007F2015">
        <w:rPr>
          <w:rFonts w:eastAsia="Arial Unicode MS"/>
          <w:kern w:val="1"/>
        </w:rPr>
        <w:t>5</w:t>
      </w:r>
      <w:r w:rsidRPr="007F2015">
        <w:rPr>
          <w:rFonts w:eastAsia="Arial Unicode MS"/>
          <w:kern w:val="1"/>
        </w:rPr>
        <w:t xml:space="preserve">. gada izdevumiem. Lielu daļu no šajā nozarē ieplānotajiem līdzekļiem aizņem </w:t>
      </w:r>
      <w:r w:rsidRPr="00970279">
        <w:rPr>
          <w:rFonts w:eastAsia="Arial Unicode MS"/>
          <w:kern w:val="1"/>
        </w:rPr>
        <w:t>aprūpes centrs “</w:t>
      </w:r>
      <w:proofErr w:type="spellStart"/>
      <w:r w:rsidRPr="00970279">
        <w:rPr>
          <w:rFonts w:eastAsia="Arial Unicode MS"/>
          <w:kern w:val="1"/>
        </w:rPr>
        <w:t>Ziedugravas</w:t>
      </w:r>
      <w:proofErr w:type="spellEnd"/>
      <w:r w:rsidRPr="00970279">
        <w:rPr>
          <w:rFonts w:eastAsia="Arial Unicode MS"/>
          <w:kern w:val="1"/>
        </w:rPr>
        <w:t xml:space="preserve">” </w:t>
      </w:r>
      <w:r w:rsidR="00E74EB1">
        <w:rPr>
          <w:rFonts w:eastAsia="Arial Unicode MS"/>
          <w:kern w:val="1"/>
        </w:rPr>
        <w:t>budžets (</w:t>
      </w:r>
      <w:r w:rsidR="00D31292" w:rsidRPr="007F2015">
        <w:rPr>
          <w:rFonts w:eastAsia="Arial Unicode MS"/>
          <w:kern w:val="1"/>
        </w:rPr>
        <w:t>586 290</w:t>
      </w:r>
      <w:r w:rsidRPr="007F2015">
        <w:rPr>
          <w:rFonts w:eastAsia="Arial Unicode MS"/>
          <w:kern w:val="1"/>
        </w:rPr>
        <w:t xml:space="preserve"> </w:t>
      </w:r>
      <w:proofErr w:type="spellStart"/>
      <w:r w:rsidRPr="007F2015">
        <w:rPr>
          <w:rFonts w:eastAsia="Arial Unicode MS"/>
          <w:i/>
          <w:kern w:val="1"/>
        </w:rPr>
        <w:t>euro</w:t>
      </w:r>
      <w:proofErr w:type="spellEnd"/>
      <w:r w:rsidR="00E74EB1">
        <w:rPr>
          <w:rFonts w:eastAsia="Arial Unicode MS"/>
          <w:i/>
          <w:kern w:val="1"/>
        </w:rPr>
        <w:t>)</w:t>
      </w:r>
      <w:r>
        <w:rPr>
          <w:rFonts w:eastAsia="Arial Unicode MS"/>
          <w:kern w:val="1"/>
        </w:rPr>
        <w:t xml:space="preserve">, </w:t>
      </w:r>
      <w:r w:rsidRPr="0049755F">
        <w:rPr>
          <w:rFonts w:eastAsia="Arial Unicode MS"/>
          <w:kern w:val="1"/>
        </w:rPr>
        <w:t>kas savus nepieciešamos saimnieciskos izdevumus nodrošina no pašu ieņēmumiem.</w:t>
      </w:r>
      <w:r w:rsidRPr="00970279">
        <w:rPr>
          <w:rFonts w:eastAsia="Arial Unicode MS"/>
          <w:kern w:val="1"/>
        </w:rPr>
        <w:t xml:space="preserve"> </w:t>
      </w:r>
      <w:r>
        <w:rPr>
          <w:rFonts w:eastAsia="Arial Unicode MS"/>
          <w:kern w:val="1"/>
        </w:rPr>
        <w:t>Tāpat š</w:t>
      </w:r>
      <w:r>
        <w:rPr>
          <w:rFonts w:eastAsia="Times New Roman"/>
          <w:lang w:eastAsia="lv-LV"/>
        </w:rPr>
        <w:t xml:space="preserve">ajā nozarē </w:t>
      </w:r>
      <w:r w:rsidR="00E74EB1">
        <w:rPr>
          <w:rFonts w:eastAsia="Times New Roman"/>
          <w:lang w:eastAsia="lv-LV"/>
        </w:rPr>
        <w:t>iekļauti izdevumi s</w:t>
      </w:r>
      <w:r>
        <w:rPr>
          <w:rFonts w:eastAsia="Times New Roman"/>
          <w:lang w:eastAsia="lv-LV"/>
        </w:rPr>
        <w:t>ociālā</w:t>
      </w:r>
      <w:r w:rsidRPr="0015374A">
        <w:rPr>
          <w:rFonts w:eastAsia="Times New Roman"/>
          <w:lang w:eastAsia="lv-LV"/>
        </w:rPr>
        <w:t xml:space="preserve"> dienesta,</w:t>
      </w:r>
      <w:r>
        <w:rPr>
          <w:rFonts w:eastAsia="Times New Roman"/>
          <w:lang w:eastAsia="lv-LV"/>
        </w:rPr>
        <w:t xml:space="preserve"> dienas aprūpes centra </w:t>
      </w:r>
      <w:r w:rsidRPr="0015374A">
        <w:rPr>
          <w:rFonts w:eastAsia="Times New Roman"/>
          <w:lang w:eastAsia="lv-LV"/>
        </w:rPr>
        <w:t>un Eiropas Savienības finansēto projektu</w:t>
      </w:r>
      <w:r>
        <w:rPr>
          <w:rFonts w:eastAsia="Times New Roman"/>
          <w:lang w:eastAsia="lv-LV"/>
        </w:rPr>
        <w:t xml:space="preserve"> finansēšanai</w:t>
      </w:r>
      <w:r w:rsidRPr="0015374A">
        <w:rPr>
          <w:rFonts w:eastAsia="Times New Roman"/>
          <w:lang w:eastAsia="lv-LV"/>
        </w:rPr>
        <w:t>.</w:t>
      </w:r>
      <w:r>
        <w:rPr>
          <w:rFonts w:eastAsia="Times New Roman"/>
          <w:lang w:eastAsia="lv-LV"/>
        </w:rPr>
        <w:t xml:space="preserve"> </w:t>
      </w:r>
      <w:r w:rsidRPr="002B0B7B">
        <w:t>201</w:t>
      </w:r>
      <w:r w:rsidR="00B6128F">
        <w:t>5</w:t>
      </w:r>
      <w:r>
        <w:t>.gada budžetā,</w:t>
      </w:r>
      <w:r w:rsidRPr="002B0B7B">
        <w:t xml:space="preserve"> atbilstīgi pašvaldības saistošajiem noteikumiem, kā arī</w:t>
      </w:r>
      <w:r w:rsidR="00E74EB1">
        <w:t>,</w:t>
      </w:r>
      <w:r w:rsidRPr="002B0B7B">
        <w:t xml:space="preserve"> izvērtējot vajadzības, materiālos un personiskos resursus, </w:t>
      </w:r>
      <w:r>
        <w:t xml:space="preserve">ieplānoti līdzekļi iedzīvotājiem, lai būti </w:t>
      </w:r>
      <w:r w:rsidRPr="002B0B7B">
        <w:t>iespējams saņemt sociālo palīdzību ne tikai garantētā minimālā ienākumu līmeņa nodrošināšanai un dzīvokļa pabalstu</w:t>
      </w:r>
      <w:r>
        <w:t xml:space="preserve">, bet arī citus pabalstus. </w:t>
      </w:r>
      <w:r>
        <w:rPr>
          <w:rFonts w:eastAsia="Times New Roman"/>
          <w:lang w:eastAsia="lv-LV"/>
        </w:rPr>
        <w:t>Sociālie p</w:t>
      </w:r>
      <w:r w:rsidRPr="0015374A">
        <w:rPr>
          <w:rFonts w:eastAsia="Times New Roman"/>
          <w:lang w:eastAsia="lv-LV"/>
        </w:rPr>
        <w:t xml:space="preserve">abalsti </w:t>
      </w:r>
      <w:r>
        <w:rPr>
          <w:rFonts w:eastAsia="Times New Roman"/>
          <w:lang w:eastAsia="lv-LV"/>
        </w:rPr>
        <w:t xml:space="preserve">Skrīveru </w:t>
      </w:r>
      <w:r w:rsidRPr="0015374A">
        <w:rPr>
          <w:rFonts w:eastAsia="Times New Roman"/>
          <w:lang w:eastAsia="lv-LV"/>
        </w:rPr>
        <w:t>novada iedzīvotājiem 201</w:t>
      </w:r>
      <w:r w:rsidR="00B6128F">
        <w:rPr>
          <w:rFonts w:eastAsia="Times New Roman"/>
          <w:lang w:eastAsia="lv-LV"/>
        </w:rPr>
        <w:t>5</w:t>
      </w:r>
      <w:r w:rsidRPr="0015374A">
        <w:rPr>
          <w:rFonts w:eastAsia="Times New Roman"/>
          <w:lang w:eastAsia="lv-LV"/>
        </w:rPr>
        <w:t>. gadā plānoti kopsummā</w:t>
      </w:r>
      <w:r>
        <w:rPr>
          <w:rFonts w:eastAsia="Times New Roman"/>
          <w:lang w:eastAsia="lv-LV"/>
        </w:rPr>
        <w:t xml:space="preserve"> </w:t>
      </w:r>
      <w:r w:rsidR="00D47A24" w:rsidRPr="00D47A24">
        <w:rPr>
          <w:rFonts w:eastAsia="Times New Roman"/>
          <w:lang w:eastAsia="lv-LV"/>
        </w:rPr>
        <w:t>110 6</w:t>
      </w:r>
      <w:r w:rsidRPr="00D47A24">
        <w:rPr>
          <w:rFonts w:eastAsia="Times New Roman"/>
          <w:lang w:eastAsia="lv-LV"/>
        </w:rPr>
        <w:t xml:space="preserve">96 </w:t>
      </w:r>
      <w:proofErr w:type="spellStart"/>
      <w:r w:rsidRPr="00D47A24">
        <w:rPr>
          <w:rFonts w:eastAsia="Times New Roman"/>
          <w:i/>
          <w:lang w:eastAsia="lv-LV"/>
        </w:rPr>
        <w:t>euro</w:t>
      </w:r>
      <w:proofErr w:type="spellEnd"/>
      <w:r w:rsidRPr="00D47A24">
        <w:rPr>
          <w:rFonts w:eastAsia="Times New Roman"/>
          <w:lang w:eastAsia="lv-LV"/>
        </w:rPr>
        <w:t xml:space="preserve"> </w:t>
      </w:r>
      <w:r w:rsidRPr="0015374A">
        <w:rPr>
          <w:rFonts w:eastAsia="Times New Roman"/>
          <w:lang w:eastAsia="lv-LV"/>
        </w:rPr>
        <w:t>apmērā</w:t>
      </w:r>
      <w:r>
        <w:rPr>
          <w:rFonts w:eastAsia="Times New Roman"/>
          <w:lang w:eastAsia="lv-LV"/>
        </w:rPr>
        <w:t>.</w:t>
      </w:r>
      <w:r w:rsidRPr="0015374A">
        <w:rPr>
          <w:rFonts w:eastAsia="Times New Roman"/>
          <w:lang w:eastAsia="lv-LV"/>
        </w:rPr>
        <w:t xml:space="preserve"> 201</w:t>
      </w:r>
      <w:r w:rsidR="00F46A74">
        <w:rPr>
          <w:rFonts w:eastAsia="Times New Roman"/>
          <w:lang w:eastAsia="lv-LV"/>
        </w:rPr>
        <w:t>5</w:t>
      </w:r>
      <w:r w:rsidRPr="0015374A">
        <w:rPr>
          <w:rFonts w:eastAsia="Times New Roman"/>
          <w:lang w:eastAsia="lv-LV"/>
        </w:rPr>
        <w:t>. gadā ir</w:t>
      </w:r>
      <w:r>
        <w:rPr>
          <w:rFonts w:eastAsia="Times New Roman"/>
          <w:lang w:eastAsia="lv-LV"/>
        </w:rPr>
        <w:t xml:space="preserve"> </w:t>
      </w:r>
      <w:r w:rsidRPr="0015374A">
        <w:rPr>
          <w:rFonts w:eastAsia="Times New Roman"/>
          <w:lang w:eastAsia="lv-LV"/>
        </w:rPr>
        <w:t>saglabāti visi iepriekšējā gadā nodrošināto pabalstu un pakalpojumu veidi</w:t>
      </w:r>
      <w:r w:rsidR="00F46A74">
        <w:rPr>
          <w:rFonts w:eastAsia="Times New Roman"/>
          <w:lang w:eastAsia="lv-LV"/>
        </w:rPr>
        <w:t xml:space="preserve">. </w:t>
      </w:r>
      <w:r>
        <w:rPr>
          <w:rFonts w:eastAsia="Times New Roman"/>
          <w:lang w:eastAsia="lv-LV"/>
        </w:rPr>
        <w:t xml:space="preserve">No Skrīveru pašvaldības </w:t>
      </w:r>
      <w:r w:rsidR="00040B56">
        <w:rPr>
          <w:rFonts w:eastAsia="Times New Roman"/>
          <w:lang w:eastAsia="lv-LV"/>
        </w:rPr>
        <w:t>budžeta tiek apmaksāti</w:t>
      </w:r>
      <w:r>
        <w:rPr>
          <w:rFonts w:eastAsia="Times New Roman"/>
          <w:lang w:eastAsia="lv-LV"/>
        </w:rPr>
        <w:t xml:space="preserve"> arī  ilgstošās sociālās aprūpes un rehabilitācijas institūciju sniegtie pakalpojumi, kā arī aprūpe mājās.</w:t>
      </w:r>
    </w:p>
    <w:p w:rsidR="00437663" w:rsidRPr="00437663" w:rsidRDefault="007F2015" w:rsidP="00437663">
      <w:pPr>
        <w:jc w:val="both"/>
        <w:rPr>
          <w:rFonts w:eastAsia="Times New Roman"/>
          <w:lang w:eastAsia="lv-LV"/>
        </w:rPr>
      </w:pPr>
      <w:r w:rsidRPr="0054779A">
        <w:rPr>
          <w:caps/>
        </w:rPr>
        <w:tab/>
      </w:r>
      <w:r w:rsidR="0054779A">
        <w:rPr>
          <w:b/>
          <w:caps/>
        </w:rPr>
        <w:t>SAISTĪBAS UN GALVOJUMI</w:t>
      </w:r>
      <w:r w:rsidR="002E4742">
        <w:rPr>
          <w:caps/>
        </w:rPr>
        <w:t xml:space="preserve">. </w:t>
      </w:r>
      <w:r w:rsidR="0054779A" w:rsidRPr="0054779A">
        <w:rPr>
          <w:rFonts w:eastAsia="Times New Roman"/>
          <w:lang w:eastAsia="lv-LV"/>
        </w:rPr>
        <w:t xml:space="preserve">2015.gadā </w:t>
      </w:r>
      <w:r w:rsidR="0054779A">
        <w:rPr>
          <w:rFonts w:eastAsia="Times New Roman"/>
          <w:lang w:eastAsia="lv-LV"/>
        </w:rPr>
        <w:t>Skrīveru novada dome turpinā</w:t>
      </w:r>
      <w:r w:rsidR="0054779A" w:rsidRPr="0054779A">
        <w:rPr>
          <w:rFonts w:eastAsia="Times New Roman"/>
          <w:lang w:eastAsia="lv-LV"/>
        </w:rPr>
        <w:t>s norēķināties par 19 aizņēmumiem</w:t>
      </w:r>
      <w:r w:rsidR="0054779A">
        <w:rPr>
          <w:rFonts w:eastAsia="Times New Roman"/>
          <w:lang w:eastAsia="lv-LV"/>
        </w:rPr>
        <w:t xml:space="preserve"> </w:t>
      </w:r>
      <w:r w:rsidR="004437B5" w:rsidRPr="0054779A">
        <w:rPr>
          <w:rFonts w:eastAsia="Times New Roman"/>
          <w:lang w:eastAsia="lv-LV"/>
        </w:rPr>
        <w:t>Valsts kasē</w:t>
      </w:r>
      <w:r w:rsidR="0054779A" w:rsidRPr="0054779A">
        <w:rPr>
          <w:rFonts w:eastAsia="Times New Roman"/>
          <w:lang w:eastAsia="lv-LV"/>
        </w:rPr>
        <w:t xml:space="preserve">, kam </w:t>
      </w:r>
      <w:r w:rsidR="0054779A">
        <w:rPr>
          <w:rFonts w:eastAsia="Times New Roman"/>
          <w:lang w:eastAsia="lv-LV"/>
        </w:rPr>
        <w:t>plānoti</w:t>
      </w:r>
      <w:r w:rsidR="0054779A" w:rsidRPr="0054779A">
        <w:rPr>
          <w:rFonts w:eastAsia="Times New Roman"/>
          <w:lang w:eastAsia="lv-LV"/>
        </w:rPr>
        <w:t xml:space="preserve"> </w:t>
      </w:r>
      <w:r w:rsidR="0054779A" w:rsidRPr="0054779A">
        <w:rPr>
          <w:rFonts w:eastAsia="Times New Roman"/>
          <w:lang w:eastAsia="lv-LV"/>
        </w:rPr>
        <w:t>270</w:t>
      </w:r>
      <w:r w:rsidR="0054779A" w:rsidRPr="0054779A">
        <w:rPr>
          <w:rFonts w:eastAsia="Times New Roman"/>
          <w:lang w:eastAsia="lv-LV"/>
        </w:rPr>
        <w:t> </w:t>
      </w:r>
      <w:r w:rsidR="0054779A" w:rsidRPr="0054779A">
        <w:rPr>
          <w:rFonts w:eastAsia="Times New Roman"/>
          <w:lang w:eastAsia="lv-LV"/>
        </w:rPr>
        <w:t>000</w:t>
      </w:r>
      <w:r w:rsidR="0054779A" w:rsidRPr="0054779A">
        <w:rPr>
          <w:rFonts w:eastAsia="Times New Roman"/>
          <w:lang w:eastAsia="lv-LV"/>
        </w:rPr>
        <w:t xml:space="preserve"> </w:t>
      </w:r>
      <w:proofErr w:type="spellStart"/>
      <w:r w:rsidR="0054779A" w:rsidRPr="0054779A">
        <w:rPr>
          <w:rFonts w:eastAsia="Times New Roman"/>
          <w:i/>
          <w:lang w:eastAsia="lv-LV"/>
        </w:rPr>
        <w:t>euro</w:t>
      </w:r>
      <w:proofErr w:type="spellEnd"/>
      <w:r w:rsidR="0054779A" w:rsidRPr="0054779A">
        <w:rPr>
          <w:rFonts w:eastAsia="Times New Roman"/>
          <w:lang w:eastAsia="lv-LV"/>
        </w:rPr>
        <w:t>.</w:t>
      </w:r>
      <w:r w:rsidR="0054779A">
        <w:rPr>
          <w:rFonts w:eastAsia="Times New Roman"/>
          <w:lang w:eastAsia="lv-LV"/>
        </w:rPr>
        <w:t xml:space="preserve"> B</w:t>
      </w:r>
      <w:r w:rsidRPr="0054779A">
        <w:t>udžetā paredzēt</w:t>
      </w:r>
      <w:r w:rsidR="00A60039">
        <w:t>s</w:t>
      </w:r>
      <w:r w:rsidRPr="0054779A">
        <w:t xml:space="preserve"> 245 000 </w:t>
      </w:r>
      <w:proofErr w:type="spellStart"/>
      <w:r w:rsidRPr="0054779A">
        <w:rPr>
          <w:i/>
        </w:rPr>
        <w:t>euro</w:t>
      </w:r>
      <w:proofErr w:type="spellEnd"/>
      <w:r w:rsidRPr="0054779A">
        <w:rPr>
          <w:i/>
        </w:rPr>
        <w:t xml:space="preserve"> </w:t>
      </w:r>
      <w:r w:rsidR="0054779A">
        <w:t xml:space="preserve"> </w:t>
      </w:r>
      <w:r w:rsidRPr="0054779A">
        <w:t>kred</w:t>
      </w:r>
      <w:r w:rsidR="00E53980">
        <w:t xml:space="preserve">īta pamatsummas atmaksai, </w:t>
      </w:r>
      <w:r w:rsidR="0054779A">
        <w:t>25 000 procentu maksājumiem un konta apkalpošanai</w:t>
      </w:r>
      <w:r w:rsidRPr="0054779A">
        <w:rPr>
          <w:caps/>
        </w:rPr>
        <w:t>.</w:t>
      </w:r>
      <w:r w:rsidR="004437B5">
        <w:rPr>
          <w:caps/>
        </w:rPr>
        <w:t xml:space="preserve"> </w:t>
      </w:r>
      <w:r w:rsidR="004437B5" w:rsidRPr="004437B5">
        <w:rPr>
          <w:rFonts w:eastAsia="Times New Roman"/>
          <w:lang w:eastAsia="lv-LV"/>
        </w:rPr>
        <w:t xml:space="preserve">Neatmaksātais aizņēmuma pamatsummas atlikums </w:t>
      </w:r>
      <w:bookmarkStart w:id="0" w:name="_GoBack"/>
      <w:bookmarkEnd w:id="0"/>
      <w:r w:rsidR="004437B5" w:rsidRPr="004437B5">
        <w:rPr>
          <w:rFonts w:eastAsia="Times New Roman"/>
          <w:lang w:eastAsia="lv-LV"/>
        </w:rPr>
        <w:t xml:space="preserve">Valsts kasē uz 01.01.2015. </w:t>
      </w:r>
      <w:r w:rsidR="004437B5" w:rsidRPr="004437B5">
        <w:rPr>
          <w:rFonts w:eastAsia="Times New Roman"/>
          <w:lang w:eastAsia="lv-LV"/>
        </w:rPr>
        <w:lastRenderedPageBreak/>
        <w:t xml:space="preserve">ir </w:t>
      </w:r>
      <w:r w:rsidR="004437B5">
        <w:rPr>
          <w:rFonts w:eastAsia="Times New Roman"/>
          <w:lang w:eastAsia="lv-LV"/>
        </w:rPr>
        <w:t>2</w:t>
      </w:r>
      <w:r w:rsidR="004437B5" w:rsidRPr="004437B5">
        <w:rPr>
          <w:rFonts w:eastAsia="Times New Roman"/>
          <w:lang w:eastAsia="lv-LV"/>
        </w:rPr>
        <w:t> </w:t>
      </w:r>
      <w:r w:rsidR="004437B5">
        <w:rPr>
          <w:rFonts w:eastAsia="Times New Roman"/>
          <w:lang w:eastAsia="lv-LV"/>
        </w:rPr>
        <w:t>441</w:t>
      </w:r>
      <w:r w:rsidR="004437B5" w:rsidRPr="004437B5">
        <w:rPr>
          <w:rFonts w:eastAsia="Times New Roman"/>
          <w:lang w:eastAsia="lv-LV"/>
        </w:rPr>
        <w:t>2 </w:t>
      </w:r>
      <w:r w:rsidR="004437B5">
        <w:rPr>
          <w:rFonts w:eastAsia="Times New Roman"/>
          <w:lang w:eastAsia="lv-LV"/>
        </w:rPr>
        <w:t>857</w:t>
      </w:r>
      <w:r w:rsidR="004437B5" w:rsidRPr="004437B5">
        <w:rPr>
          <w:rFonts w:eastAsia="Times New Roman"/>
          <w:lang w:eastAsia="lv-LV"/>
        </w:rPr>
        <w:t xml:space="preserve"> </w:t>
      </w:r>
      <w:proofErr w:type="spellStart"/>
      <w:r w:rsidR="004437B5" w:rsidRPr="004437B5">
        <w:rPr>
          <w:rFonts w:eastAsia="Times New Roman"/>
          <w:i/>
          <w:lang w:eastAsia="lv-LV"/>
        </w:rPr>
        <w:t>euro</w:t>
      </w:r>
      <w:proofErr w:type="spellEnd"/>
      <w:r w:rsidR="004437B5" w:rsidRPr="004437B5">
        <w:rPr>
          <w:rFonts w:eastAsia="Times New Roman"/>
          <w:lang w:eastAsia="lv-LV"/>
        </w:rPr>
        <w:t>.</w:t>
      </w:r>
      <w:r w:rsidR="002E4742">
        <w:rPr>
          <w:rFonts w:eastAsia="Times New Roman"/>
          <w:lang w:eastAsia="lv-LV"/>
        </w:rPr>
        <w:t xml:space="preserve"> 2015. gadā saistības beigsies par vienu projektu, 2016. gadā par trīs  </w:t>
      </w:r>
      <w:r w:rsidR="00437663">
        <w:rPr>
          <w:rFonts w:eastAsia="Times New Roman"/>
          <w:lang w:eastAsia="lv-LV"/>
        </w:rPr>
        <w:t xml:space="preserve">projektiem. </w:t>
      </w:r>
    </w:p>
    <w:p w:rsidR="004437B5" w:rsidRPr="004437B5" w:rsidRDefault="0054779A" w:rsidP="004437B5">
      <w:pPr>
        <w:jc w:val="both"/>
        <w:rPr>
          <w:rFonts w:eastAsia="Times New Roman"/>
          <w:lang w:eastAsia="lv-LV"/>
        </w:rPr>
      </w:pPr>
      <w:r w:rsidRPr="004437B5">
        <w:rPr>
          <w:rFonts w:eastAsia="Times New Roman"/>
          <w:lang w:eastAsia="lv-LV"/>
        </w:rPr>
        <w:t xml:space="preserve"> </w:t>
      </w:r>
      <w:r w:rsidR="004437B5">
        <w:rPr>
          <w:rFonts w:eastAsia="Times New Roman"/>
          <w:lang w:eastAsia="lv-LV"/>
        </w:rPr>
        <w:tab/>
        <w:t>P</w:t>
      </w:r>
      <w:r w:rsidR="004437B5" w:rsidRPr="004437B5">
        <w:rPr>
          <w:rFonts w:eastAsia="Times New Roman"/>
          <w:lang w:eastAsia="lv-LV"/>
        </w:rPr>
        <w:t xml:space="preserve">ašvaldības galvojumi 2015. gadā ir </w:t>
      </w:r>
      <w:r w:rsidR="004437B5">
        <w:rPr>
          <w:rFonts w:eastAsia="Times New Roman"/>
          <w:lang w:eastAsia="lv-LV"/>
        </w:rPr>
        <w:t>250</w:t>
      </w:r>
      <w:r w:rsidR="004437B5" w:rsidRPr="004437B5">
        <w:rPr>
          <w:rFonts w:eastAsia="Times New Roman"/>
          <w:lang w:eastAsia="lv-LV"/>
        </w:rPr>
        <w:t xml:space="preserve"> </w:t>
      </w:r>
      <w:proofErr w:type="spellStart"/>
      <w:r w:rsidR="004437B5" w:rsidRPr="004437B5">
        <w:rPr>
          <w:rFonts w:eastAsia="Times New Roman"/>
          <w:i/>
          <w:lang w:eastAsia="lv-LV"/>
        </w:rPr>
        <w:t>euro</w:t>
      </w:r>
      <w:proofErr w:type="spellEnd"/>
      <w:r w:rsidR="004437B5" w:rsidRPr="004437B5">
        <w:rPr>
          <w:rFonts w:eastAsia="Times New Roman"/>
          <w:lang w:eastAsia="lv-LV"/>
        </w:rPr>
        <w:t xml:space="preserve">. Kopējā </w:t>
      </w:r>
      <w:r w:rsidR="00EB6A69">
        <w:rPr>
          <w:rFonts w:eastAsia="Times New Roman"/>
          <w:lang w:eastAsia="lv-LV"/>
        </w:rPr>
        <w:t>neatmaksātā</w:t>
      </w:r>
      <w:r w:rsidR="004437B5" w:rsidRPr="004437B5">
        <w:rPr>
          <w:rFonts w:eastAsia="Times New Roman"/>
          <w:lang w:eastAsia="lv-LV"/>
        </w:rPr>
        <w:t xml:space="preserve"> galvojumu summa</w:t>
      </w:r>
      <w:r w:rsidR="00EB6A69">
        <w:rPr>
          <w:rFonts w:eastAsia="Times New Roman"/>
          <w:lang w:eastAsia="lv-LV"/>
        </w:rPr>
        <w:t>, kurai nav iestājies maksāšanas termiņš</w:t>
      </w:r>
      <w:r w:rsidR="004437B5" w:rsidRPr="004437B5">
        <w:rPr>
          <w:rFonts w:eastAsia="Times New Roman"/>
          <w:lang w:eastAsia="lv-LV"/>
        </w:rPr>
        <w:t xml:space="preserve"> </w:t>
      </w:r>
      <w:r w:rsidR="00EB6A69">
        <w:rPr>
          <w:rFonts w:eastAsia="Times New Roman"/>
          <w:lang w:eastAsia="lv-LV"/>
        </w:rPr>
        <w:t>uz 01.01.2015.</w:t>
      </w:r>
      <w:r w:rsidR="00EB6A69">
        <w:rPr>
          <w:rFonts w:eastAsia="Times New Roman"/>
          <w:lang w:eastAsia="lv-LV"/>
        </w:rPr>
        <w:t xml:space="preserve"> </w:t>
      </w:r>
      <w:r w:rsidR="004437B5" w:rsidRPr="004437B5">
        <w:rPr>
          <w:rFonts w:eastAsia="Times New Roman"/>
          <w:lang w:eastAsia="lv-LV"/>
        </w:rPr>
        <w:t xml:space="preserve">ir </w:t>
      </w:r>
      <w:r w:rsidR="002E4742">
        <w:rPr>
          <w:rFonts w:eastAsia="Times New Roman"/>
          <w:lang w:eastAsia="lv-LV"/>
        </w:rPr>
        <w:t>11 504</w:t>
      </w:r>
      <w:r w:rsidR="004437B5" w:rsidRPr="004437B5">
        <w:rPr>
          <w:rFonts w:eastAsia="Times New Roman"/>
          <w:lang w:eastAsia="lv-LV"/>
        </w:rPr>
        <w:t xml:space="preserve"> </w:t>
      </w:r>
      <w:proofErr w:type="spellStart"/>
      <w:r w:rsidR="004437B5" w:rsidRPr="004437B5">
        <w:rPr>
          <w:rFonts w:eastAsia="Times New Roman"/>
          <w:i/>
          <w:lang w:eastAsia="lv-LV"/>
        </w:rPr>
        <w:t>euro</w:t>
      </w:r>
      <w:proofErr w:type="spellEnd"/>
      <w:r w:rsidR="002E4742">
        <w:rPr>
          <w:rFonts w:eastAsia="Times New Roman"/>
          <w:lang w:eastAsia="lv-LV"/>
        </w:rPr>
        <w:t xml:space="preserve"> un tas ir par </w:t>
      </w:r>
      <w:proofErr w:type="spellStart"/>
      <w:r w:rsidR="002E4742">
        <w:rPr>
          <w:rFonts w:eastAsia="Times New Roman"/>
          <w:lang w:eastAsia="lv-LV"/>
        </w:rPr>
        <w:t>Vidusdaugavas</w:t>
      </w:r>
      <w:proofErr w:type="spellEnd"/>
      <w:r w:rsidR="002E4742">
        <w:rPr>
          <w:rFonts w:eastAsia="Times New Roman"/>
          <w:lang w:eastAsia="lv-LV"/>
        </w:rPr>
        <w:t xml:space="preserve"> reģiona sadzīves atkritumu apsaimniekošanas projektu SA poligona Dziļā </w:t>
      </w:r>
      <w:proofErr w:type="spellStart"/>
      <w:r w:rsidR="002E4742">
        <w:rPr>
          <w:rFonts w:eastAsia="Times New Roman"/>
          <w:lang w:eastAsia="lv-LV"/>
        </w:rPr>
        <w:t>vāda</w:t>
      </w:r>
      <w:proofErr w:type="spellEnd"/>
      <w:r w:rsidR="002E4742">
        <w:rPr>
          <w:rFonts w:eastAsia="Times New Roman"/>
          <w:lang w:eastAsia="lv-LV"/>
        </w:rPr>
        <w:t xml:space="preserve"> būvniecību Mežāres pagastā.</w:t>
      </w:r>
    </w:p>
    <w:p w:rsidR="0054779A" w:rsidRPr="0054779A" w:rsidRDefault="00A60039" w:rsidP="0054779A">
      <w:pPr>
        <w:jc w:val="both"/>
        <w:rPr>
          <w:rFonts w:eastAsia="Times New Roman"/>
          <w:lang w:eastAsia="lv-LV"/>
        </w:rPr>
      </w:pPr>
      <w:r>
        <w:rPr>
          <w:rFonts w:eastAsia="Times New Roman"/>
          <w:lang w:eastAsia="lv-LV"/>
        </w:rPr>
        <w:tab/>
        <w:t>Ņemot vērā, ka 2014. gadā aizņēmumi netika ņemti, k</w:t>
      </w:r>
      <w:r w:rsidRPr="00437663">
        <w:rPr>
          <w:rFonts w:eastAsia="Times New Roman"/>
          <w:lang w:eastAsia="lv-LV"/>
        </w:rPr>
        <w:t>opējais saistību apj</w:t>
      </w:r>
      <w:r>
        <w:rPr>
          <w:rFonts w:eastAsia="Times New Roman"/>
          <w:lang w:eastAsia="lv-LV"/>
        </w:rPr>
        <w:t xml:space="preserve">oms no pamatbudžeta ieņēmumiem </w:t>
      </w:r>
      <w:r w:rsidRPr="00437663">
        <w:rPr>
          <w:rFonts w:eastAsia="Times New Roman"/>
          <w:lang w:eastAsia="lv-LV"/>
        </w:rPr>
        <w:t xml:space="preserve">bez </w:t>
      </w:r>
      <w:r>
        <w:rPr>
          <w:rFonts w:eastAsia="Times New Roman"/>
          <w:lang w:eastAsia="lv-LV"/>
        </w:rPr>
        <w:t>valsts budžeta transfertiem</w:t>
      </w:r>
      <w:r w:rsidRPr="00437663">
        <w:rPr>
          <w:rFonts w:eastAsia="Times New Roman"/>
          <w:lang w:eastAsia="lv-LV"/>
        </w:rPr>
        <w:t xml:space="preserve"> ir </w:t>
      </w:r>
      <w:r>
        <w:rPr>
          <w:rFonts w:eastAsia="Times New Roman"/>
          <w:lang w:eastAsia="lv-LV"/>
        </w:rPr>
        <w:t xml:space="preserve">10%, kas ir </w:t>
      </w:r>
      <w:r w:rsidRPr="00437663">
        <w:rPr>
          <w:rFonts w:eastAsia="Times New Roman"/>
          <w:lang w:eastAsia="lv-LV"/>
        </w:rPr>
        <w:t xml:space="preserve">nosacīti zems </w:t>
      </w:r>
      <w:r>
        <w:rPr>
          <w:rFonts w:eastAsia="Times New Roman"/>
          <w:lang w:eastAsia="lv-LV"/>
        </w:rPr>
        <w:t xml:space="preserve">no </w:t>
      </w:r>
      <w:r w:rsidRPr="00437663">
        <w:rPr>
          <w:rFonts w:eastAsia="Times New Roman"/>
          <w:lang w:eastAsia="lv-LV"/>
        </w:rPr>
        <w:t>pieļaujam</w:t>
      </w:r>
      <w:r>
        <w:rPr>
          <w:rFonts w:eastAsia="Times New Roman"/>
          <w:lang w:eastAsia="lv-LV"/>
        </w:rPr>
        <w:t xml:space="preserve">ajiem </w:t>
      </w:r>
      <w:r w:rsidRPr="00437663">
        <w:rPr>
          <w:rFonts w:eastAsia="Times New Roman"/>
          <w:lang w:eastAsia="lv-LV"/>
        </w:rPr>
        <w:t>20%.</w:t>
      </w:r>
    </w:p>
    <w:p w:rsidR="0016547C" w:rsidRPr="00B069EA" w:rsidRDefault="007F2015" w:rsidP="0016547C">
      <w:pPr>
        <w:rPr>
          <w:caps/>
        </w:rPr>
      </w:pPr>
      <w:r>
        <w:rPr>
          <w:caps/>
        </w:rPr>
        <w:t xml:space="preserve"> </w:t>
      </w:r>
      <w:r w:rsidRPr="007F2015">
        <w:rPr>
          <w:caps/>
        </w:rPr>
        <w:t xml:space="preserve"> </w:t>
      </w:r>
    </w:p>
    <w:p w:rsidR="00BA17ED" w:rsidRDefault="00172DBB" w:rsidP="00BA17ED">
      <w:pPr>
        <w:jc w:val="both"/>
        <w:rPr>
          <w:rFonts w:eastAsia="Times New Roman"/>
          <w:lang w:eastAsia="lv-LV"/>
        </w:rPr>
      </w:pPr>
      <w:r>
        <w:rPr>
          <w:rFonts w:eastAsia="Times New Roman"/>
          <w:b/>
          <w:caps/>
          <w:lang w:eastAsia="lv-LV"/>
        </w:rPr>
        <w:tab/>
      </w:r>
      <w:r w:rsidR="00BA17ED" w:rsidRPr="00B069EA">
        <w:rPr>
          <w:rFonts w:eastAsia="Times New Roman"/>
          <w:b/>
          <w:caps/>
          <w:lang w:eastAsia="lv-LV"/>
        </w:rPr>
        <w:t>Speciālā budžeta izdevumi</w:t>
      </w:r>
      <w:r w:rsidR="00BA17ED" w:rsidRPr="0096284A">
        <w:rPr>
          <w:rFonts w:eastAsia="Times New Roman"/>
          <w:lang w:eastAsia="lv-LV"/>
        </w:rPr>
        <w:t xml:space="preserve"> plānoti </w:t>
      </w:r>
      <w:r w:rsidR="00F46A74">
        <w:rPr>
          <w:rFonts w:eastAsia="Times New Roman"/>
          <w:lang w:eastAsia="lv-LV"/>
        </w:rPr>
        <w:t>95 568</w:t>
      </w:r>
      <w:r w:rsidR="00BA17ED">
        <w:rPr>
          <w:rFonts w:eastAsia="Times New Roman"/>
          <w:lang w:eastAsia="lv-LV"/>
        </w:rPr>
        <w:t xml:space="preserve"> </w:t>
      </w:r>
      <w:proofErr w:type="spellStart"/>
      <w:r w:rsidR="00BA17ED" w:rsidRPr="0096284A">
        <w:rPr>
          <w:rFonts w:eastAsia="Times New Roman"/>
          <w:i/>
          <w:lang w:eastAsia="lv-LV"/>
        </w:rPr>
        <w:t>euro</w:t>
      </w:r>
      <w:proofErr w:type="spellEnd"/>
      <w:r w:rsidR="00BA17ED" w:rsidRPr="0096284A">
        <w:rPr>
          <w:rFonts w:eastAsia="Times New Roman"/>
          <w:lang w:eastAsia="lv-LV"/>
        </w:rPr>
        <w:t>,</w:t>
      </w:r>
      <w:r w:rsidR="00BA17ED">
        <w:rPr>
          <w:rFonts w:eastAsia="Times New Roman"/>
          <w:lang w:eastAsia="lv-LV"/>
        </w:rPr>
        <w:t xml:space="preserve"> </w:t>
      </w:r>
      <w:r w:rsidR="00BA17ED" w:rsidRPr="0096284A">
        <w:rPr>
          <w:rFonts w:eastAsia="Times New Roman"/>
          <w:lang w:eastAsia="lv-LV"/>
        </w:rPr>
        <w:t xml:space="preserve"> </w:t>
      </w:r>
      <w:proofErr w:type="spellStart"/>
      <w:r w:rsidR="00BA17ED" w:rsidRPr="0096284A">
        <w:rPr>
          <w:rFonts w:eastAsia="Times New Roman"/>
          <w:lang w:eastAsia="lv-LV"/>
        </w:rPr>
        <w:t>t.sk</w:t>
      </w:r>
      <w:proofErr w:type="spellEnd"/>
      <w:r w:rsidR="00BA17ED" w:rsidRPr="0096284A">
        <w:rPr>
          <w:rFonts w:eastAsia="Times New Roman"/>
          <w:lang w:eastAsia="lv-LV"/>
        </w:rPr>
        <w:t xml:space="preserve">. autoceļa fonda izdevumi  </w:t>
      </w:r>
      <w:r w:rsidR="00F46A74">
        <w:rPr>
          <w:rFonts w:eastAsia="Times New Roman"/>
          <w:lang w:eastAsia="lv-LV"/>
        </w:rPr>
        <w:t xml:space="preserve">81 030 </w:t>
      </w:r>
      <w:proofErr w:type="spellStart"/>
      <w:r w:rsidR="00BA17ED" w:rsidRPr="0096284A">
        <w:rPr>
          <w:rFonts w:eastAsia="Times New Roman"/>
          <w:i/>
          <w:lang w:eastAsia="lv-LV"/>
        </w:rPr>
        <w:t>euro</w:t>
      </w:r>
      <w:proofErr w:type="spellEnd"/>
      <w:r w:rsidR="00BA17ED" w:rsidRPr="0096284A">
        <w:rPr>
          <w:rFonts w:eastAsia="Times New Roman"/>
          <w:lang w:eastAsia="lv-LV"/>
        </w:rPr>
        <w:t xml:space="preserve">, dabas resursu nodokļa izdevumi </w:t>
      </w:r>
      <w:r w:rsidR="00F46A74">
        <w:rPr>
          <w:rFonts w:eastAsia="Times New Roman"/>
          <w:lang w:eastAsia="lv-LV"/>
        </w:rPr>
        <w:t>14 538</w:t>
      </w:r>
      <w:r w:rsidR="00BA17ED">
        <w:rPr>
          <w:rFonts w:eastAsia="Times New Roman"/>
          <w:lang w:eastAsia="lv-LV"/>
        </w:rPr>
        <w:t xml:space="preserve"> </w:t>
      </w:r>
      <w:proofErr w:type="spellStart"/>
      <w:r w:rsidR="00BA17ED" w:rsidRPr="0096284A">
        <w:rPr>
          <w:rFonts w:eastAsia="Times New Roman"/>
          <w:i/>
          <w:lang w:eastAsia="lv-LV"/>
        </w:rPr>
        <w:t>euro</w:t>
      </w:r>
      <w:proofErr w:type="spellEnd"/>
      <w:r w:rsidR="00BA17ED">
        <w:rPr>
          <w:rFonts w:eastAsia="Times New Roman"/>
          <w:lang w:eastAsia="lv-LV"/>
        </w:rPr>
        <w:t>.</w:t>
      </w:r>
      <w:r w:rsidR="00BA17ED" w:rsidRPr="0096284A">
        <w:rPr>
          <w:rFonts w:eastAsia="Times New Roman"/>
          <w:lang w:eastAsia="lv-LV"/>
        </w:rPr>
        <w:t xml:space="preserve"> </w:t>
      </w:r>
    </w:p>
    <w:p w:rsidR="0096284A" w:rsidRDefault="0096284A" w:rsidP="006C1387">
      <w:pPr>
        <w:ind w:firstLine="709"/>
        <w:jc w:val="both"/>
        <w:rPr>
          <w:b/>
        </w:rPr>
      </w:pPr>
    </w:p>
    <w:p w:rsidR="00040B56" w:rsidRDefault="00040B56" w:rsidP="006C1387">
      <w:pPr>
        <w:ind w:firstLine="709"/>
        <w:jc w:val="both"/>
        <w:rPr>
          <w:b/>
        </w:rPr>
      </w:pPr>
    </w:p>
    <w:p w:rsidR="00040B56" w:rsidRPr="00040B56" w:rsidRDefault="00040B56" w:rsidP="00040B56">
      <w:pPr>
        <w:ind w:firstLine="709"/>
        <w:jc w:val="both"/>
      </w:pPr>
      <w:r w:rsidRPr="00040B56">
        <w:t>Priekšsēdētājs</w:t>
      </w:r>
      <w:r>
        <w:tab/>
      </w:r>
      <w:r>
        <w:tab/>
      </w:r>
      <w:r>
        <w:tab/>
      </w:r>
      <w:r>
        <w:tab/>
      </w:r>
      <w:r>
        <w:tab/>
      </w:r>
      <w:r>
        <w:tab/>
      </w:r>
      <w:r>
        <w:tab/>
        <w:t>A.Zālītis</w:t>
      </w:r>
    </w:p>
    <w:sectPr w:rsidR="00040B56" w:rsidRPr="00040B56" w:rsidSect="00AB6F06">
      <w:headerReference w:type="default" r:id="rId13"/>
      <w:pgSz w:w="11906" w:h="16838"/>
      <w:pgMar w:top="873"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DB" w:rsidRDefault="000F53DB" w:rsidP="001A2C97">
      <w:r>
        <w:separator/>
      </w:r>
    </w:p>
  </w:endnote>
  <w:endnote w:type="continuationSeparator" w:id="0">
    <w:p w:rsidR="000F53DB" w:rsidRDefault="000F53DB" w:rsidP="001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DB" w:rsidRDefault="000F53DB" w:rsidP="001A2C97">
      <w:r>
        <w:separator/>
      </w:r>
    </w:p>
  </w:footnote>
  <w:footnote w:type="continuationSeparator" w:id="0">
    <w:p w:rsidR="000F53DB" w:rsidRDefault="000F53DB" w:rsidP="001A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97" w:rsidRDefault="001A2C97" w:rsidP="001A2C97">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160"/>
    <w:multiLevelType w:val="hybridMultilevel"/>
    <w:tmpl w:val="4A180FD0"/>
    <w:lvl w:ilvl="0" w:tplc="D2B2AF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6312E8"/>
    <w:multiLevelType w:val="hybridMultilevel"/>
    <w:tmpl w:val="F04C3D66"/>
    <w:lvl w:ilvl="0" w:tplc="B50C11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CA70FFE"/>
    <w:multiLevelType w:val="hybridMultilevel"/>
    <w:tmpl w:val="89F64AD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
    <w:nsid w:val="50602ACE"/>
    <w:multiLevelType w:val="hybridMultilevel"/>
    <w:tmpl w:val="A078A7B2"/>
    <w:lvl w:ilvl="0" w:tplc="5F68B2A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8476C10"/>
    <w:multiLevelType w:val="hybridMultilevel"/>
    <w:tmpl w:val="4E045BC0"/>
    <w:lvl w:ilvl="0" w:tplc="1DB04158">
      <w:numFmt w:val="bullet"/>
      <w:lvlText w:val="-"/>
      <w:lvlJc w:val="left"/>
      <w:pPr>
        <w:ind w:left="720" w:hanging="360"/>
      </w:pPr>
      <w:rPr>
        <w:rFonts w:ascii="Times New Roman" w:eastAsia="SimSu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38C02EA"/>
    <w:multiLevelType w:val="hybridMultilevel"/>
    <w:tmpl w:val="F70AF24E"/>
    <w:lvl w:ilvl="0" w:tplc="04260001">
      <w:start w:val="1"/>
      <w:numFmt w:val="bullet"/>
      <w:lvlText w:val=""/>
      <w:lvlJc w:val="left"/>
      <w:pPr>
        <w:ind w:left="1530" w:hanging="360"/>
      </w:pPr>
      <w:rPr>
        <w:rFonts w:ascii="Symbol" w:hAnsi="Symbol" w:hint="default"/>
      </w:rPr>
    </w:lvl>
    <w:lvl w:ilvl="1" w:tplc="04260003" w:tentative="1">
      <w:start w:val="1"/>
      <w:numFmt w:val="bullet"/>
      <w:lvlText w:val="o"/>
      <w:lvlJc w:val="left"/>
      <w:pPr>
        <w:ind w:left="2250" w:hanging="360"/>
      </w:pPr>
      <w:rPr>
        <w:rFonts w:ascii="Courier New" w:hAnsi="Courier New" w:cs="Courier New" w:hint="default"/>
      </w:rPr>
    </w:lvl>
    <w:lvl w:ilvl="2" w:tplc="04260005" w:tentative="1">
      <w:start w:val="1"/>
      <w:numFmt w:val="bullet"/>
      <w:lvlText w:val=""/>
      <w:lvlJc w:val="left"/>
      <w:pPr>
        <w:ind w:left="2970" w:hanging="360"/>
      </w:pPr>
      <w:rPr>
        <w:rFonts w:ascii="Wingdings" w:hAnsi="Wingdings" w:hint="default"/>
      </w:rPr>
    </w:lvl>
    <w:lvl w:ilvl="3" w:tplc="04260001" w:tentative="1">
      <w:start w:val="1"/>
      <w:numFmt w:val="bullet"/>
      <w:lvlText w:val=""/>
      <w:lvlJc w:val="left"/>
      <w:pPr>
        <w:ind w:left="3690" w:hanging="360"/>
      </w:pPr>
      <w:rPr>
        <w:rFonts w:ascii="Symbol" w:hAnsi="Symbol" w:hint="default"/>
      </w:rPr>
    </w:lvl>
    <w:lvl w:ilvl="4" w:tplc="04260003" w:tentative="1">
      <w:start w:val="1"/>
      <w:numFmt w:val="bullet"/>
      <w:lvlText w:val="o"/>
      <w:lvlJc w:val="left"/>
      <w:pPr>
        <w:ind w:left="4410" w:hanging="360"/>
      </w:pPr>
      <w:rPr>
        <w:rFonts w:ascii="Courier New" w:hAnsi="Courier New" w:cs="Courier New" w:hint="default"/>
      </w:rPr>
    </w:lvl>
    <w:lvl w:ilvl="5" w:tplc="04260005" w:tentative="1">
      <w:start w:val="1"/>
      <w:numFmt w:val="bullet"/>
      <w:lvlText w:val=""/>
      <w:lvlJc w:val="left"/>
      <w:pPr>
        <w:ind w:left="5130" w:hanging="360"/>
      </w:pPr>
      <w:rPr>
        <w:rFonts w:ascii="Wingdings" w:hAnsi="Wingdings" w:hint="default"/>
      </w:rPr>
    </w:lvl>
    <w:lvl w:ilvl="6" w:tplc="04260001" w:tentative="1">
      <w:start w:val="1"/>
      <w:numFmt w:val="bullet"/>
      <w:lvlText w:val=""/>
      <w:lvlJc w:val="left"/>
      <w:pPr>
        <w:ind w:left="5850" w:hanging="360"/>
      </w:pPr>
      <w:rPr>
        <w:rFonts w:ascii="Symbol" w:hAnsi="Symbol" w:hint="default"/>
      </w:rPr>
    </w:lvl>
    <w:lvl w:ilvl="7" w:tplc="04260003" w:tentative="1">
      <w:start w:val="1"/>
      <w:numFmt w:val="bullet"/>
      <w:lvlText w:val="o"/>
      <w:lvlJc w:val="left"/>
      <w:pPr>
        <w:ind w:left="6570" w:hanging="360"/>
      </w:pPr>
      <w:rPr>
        <w:rFonts w:ascii="Courier New" w:hAnsi="Courier New" w:cs="Courier New" w:hint="default"/>
      </w:rPr>
    </w:lvl>
    <w:lvl w:ilvl="8" w:tplc="04260005" w:tentative="1">
      <w:start w:val="1"/>
      <w:numFmt w:val="bullet"/>
      <w:lvlText w:val=""/>
      <w:lvlJc w:val="left"/>
      <w:pPr>
        <w:ind w:left="729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C8"/>
    <w:rsid w:val="000003D2"/>
    <w:rsid w:val="00000FF6"/>
    <w:rsid w:val="00040B56"/>
    <w:rsid w:val="00047B83"/>
    <w:rsid w:val="00050B6A"/>
    <w:rsid w:val="00051AC6"/>
    <w:rsid w:val="000646B2"/>
    <w:rsid w:val="000719E7"/>
    <w:rsid w:val="0009272E"/>
    <w:rsid w:val="00095741"/>
    <w:rsid w:val="000A1022"/>
    <w:rsid w:val="000C52EF"/>
    <w:rsid w:val="000F53DB"/>
    <w:rsid w:val="00107022"/>
    <w:rsid w:val="00120777"/>
    <w:rsid w:val="00127A03"/>
    <w:rsid w:val="0015374A"/>
    <w:rsid w:val="00153867"/>
    <w:rsid w:val="00162297"/>
    <w:rsid w:val="00163A81"/>
    <w:rsid w:val="0016547C"/>
    <w:rsid w:val="0017254B"/>
    <w:rsid w:val="00172DBB"/>
    <w:rsid w:val="001A2C97"/>
    <w:rsid w:val="001A4B0B"/>
    <w:rsid w:val="001E6212"/>
    <w:rsid w:val="0022374D"/>
    <w:rsid w:val="002504CA"/>
    <w:rsid w:val="00264D03"/>
    <w:rsid w:val="0027028F"/>
    <w:rsid w:val="00280988"/>
    <w:rsid w:val="002913DC"/>
    <w:rsid w:val="002C0302"/>
    <w:rsid w:val="002C735D"/>
    <w:rsid w:val="002D7E3A"/>
    <w:rsid w:val="002E3C92"/>
    <w:rsid w:val="002E4742"/>
    <w:rsid w:val="002F42AA"/>
    <w:rsid w:val="00303B4A"/>
    <w:rsid w:val="0031037E"/>
    <w:rsid w:val="00337ED3"/>
    <w:rsid w:val="00345EAB"/>
    <w:rsid w:val="00363285"/>
    <w:rsid w:val="00374CC4"/>
    <w:rsid w:val="003B4439"/>
    <w:rsid w:val="003B472B"/>
    <w:rsid w:val="003B562C"/>
    <w:rsid w:val="003C2174"/>
    <w:rsid w:val="003D2A79"/>
    <w:rsid w:val="003E7C7D"/>
    <w:rsid w:val="00401EBF"/>
    <w:rsid w:val="00437663"/>
    <w:rsid w:val="0044003E"/>
    <w:rsid w:val="004437B5"/>
    <w:rsid w:val="00445DC8"/>
    <w:rsid w:val="00446D0F"/>
    <w:rsid w:val="0045516B"/>
    <w:rsid w:val="00455939"/>
    <w:rsid w:val="0049755F"/>
    <w:rsid w:val="004A4181"/>
    <w:rsid w:val="004B53F7"/>
    <w:rsid w:val="004B5E48"/>
    <w:rsid w:val="004C08DC"/>
    <w:rsid w:val="004D31EC"/>
    <w:rsid w:val="004D32F8"/>
    <w:rsid w:val="004E0865"/>
    <w:rsid w:val="004E5C9C"/>
    <w:rsid w:val="004F370D"/>
    <w:rsid w:val="004F3C1B"/>
    <w:rsid w:val="0050755B"/>
    <w:rsid w:val="00510A54"/>
    <w:rsid w:val="0051384E"/>
    <w:rsid w:val="0051737E"/>
    <w:rsid w:val="00524534"/>
    <w:rsid w:val="0052649E"/>
    <w:rsid w:val="00526966"/>
    <w:rsid w:val="00530617"/>
    <w:rsid w:val="005335EF"/>
    <w:rsid w:val="00536D01"/>
    <w:rsid w:val="00537057"/>
    <w:rsid w:val="0054779A"/>
    <w:rsid w:val="005504FD"/>
    <w:rsid w:val="00554FD7"/>
    <w:rsid w:val="005746C5"/>
    <w:rsid w:val="00577A79"/>
    <w:rsid w:val="005936FF"/>
    <w:rsid w:val="005A0220"/>
    <w:rsid w:val="005A25D1"/>
    <w:rsid w:val="005C2856"/>
    <w:rsid w:val="005C5051"/>
    <w:rsid w:val="005D02DF"/>
    <w:rsid w:val="005D7E6C"/>
    <w:rsid w:val="005E4F66"/>
    <w:rsid w:val="005F5C93"/>
    <w:rsid w:val="00606548"/>
    <w:rsid w:val="00623FA6"/>
    <w:rsid w:val="00662AAF"/>
    <w:rsid w:val="00667D88"/>
    <w:rsid w:val="006811BC"/>
    <w:rsid w:val="00691E00"/>
    <w:rsid w:val="006A4208"/>
    <w:rsid w:val="006C1387"/>
    <w:rsid w:val="006C3F41"/>
    <w:rsid w:val="006F151D"/>
    <w:rsid w:val="0071363B"/>
    <w:rsid w:val="007161FA"/>
    <w:rsid w:val="00756605"/>
    <w:rsid w:val="00760F0D"/>
    <w:rsid w:val="00763BE6"/>
    <w:rsid w:val="00785D27"/>
    <w:rsid w:val="007A223B"/>
    <w:rsid w:val="007C3988"/>
    <w:rsid w:val="007D5695"/>
    <w:rsid w:val="007E2249"/>
    <w:rsid w:val="007F2015"/>
    <w:rsid w:val="008117CA"/>
    <w:rsid w:val="008255F4"/>
    <w:rsid w:val="008533DC"/>
    <w:rsid w:val="00857108"/>
    <w:rsid w:val="00890CC7"/>
    <w:rsid w:val="008A00E7"/>
    <w:rsid w:val="00910E31"/>
    <w:rsid w:val="00920BD0"/>
    <w:rsid w:val="00924FC2"/>
    <w:rsid w:val="00930C4F"/>
    <w:rsid w:val="00940BA2"/>
    <w:rsid w:val="00953892"/>
    <w:rsid w:val="0095442F"/>
    <w:rsid w:val="009613B4"/>
    <w:rsid w:val="0096284A"/>
    <w:rsid w:val="00965BC5"/>
    <w:rsid w:val="00967324"/>
    <w:rsid w:val="00970279"/>
    <w:rsid w:val="00970519"/>
    <w:rsid w:val="00992EE9"/>
    <w:rsid w:val="009A240A"/>
    <w:rsid w:val="009A4F9F"/>
    <w:rsid w:val="009C32A2"/>
    <w:rsid w:val="009D52BA"/>
    <w:rsid w:val="009D5CE0"/>
    <w:rsid w:val="009E537E"/>
    <w:rsid w:val="009F0A7E"/>
    <w:rsid w:val="009F50AA"/>
    <w:rsid w:val="00A32276"/>
    <w:rsid w:val="00A441EC"/>
    <w:rsid w:val="00A5133F"/>
    <w:rsid w:val="00A558FF"/>
    <w:rsid w:val="00A60039"/>
    <w:rsid w:val="00A637A2"/>
    <w:rsid w:val="00A709C2"/>
    <w:rsid w:val="00A7714F"/>
    <w:rsid w:val="00A80497"/>
    <w:rsid w:val="00A90A8D"/>
    <w:rsid w:val="00AA50B5"/>
    <w:rsid w:val="00AA7C69"/>
    <w:rsid w:val="00AB6F06"/>
    <w:rsid w:val="00AE067E"/>
    <w:rsid w:val="00AF677D"/>
    <w:rsid w:val="00AF6ABA"/>
    <w:rsid w:val="00B036D9"/>
    <w:rsid w:val="00B069EA"/>
    <w:rsid w:val="00B245AC"/>
    <w:rsid w:val="00B376E6"/>
    <w:rsid w:val="00B47A48"/>
    <w:rsid w:val="00B53ECB"/>
    <w:rsid w:val="00B6128F"/>
    <w:rsid w:val="00B613CA"/>
    <w:rsid w:val="00B92369"/>
    <w:rsid w:val="00B93D30"/>
    <w:rsid w:val="00B941F3"/>
    <w:rsid w:val="00BA17ED"/>
    <w:rsid w:val="00BD0F9C"/>
    <w:rsid w:val="00BD7258"/>
    <w:rsid w:val="00C01CD1"/>
    <w:rsid w:val="00C1055D"/>
    <w:rsid w:val="00C22148"/>
    <w:rsid w:val="00C36395"/>
    <w:rsid w:val="00C43AFF"/>
    <w:rsid w:val="00C46214"/>
    <w:rsid w:val="00C61ADE"/>
    <w:rsid w:val="00C653BF"/>
    <w:rsid w:val="00CB5871"/>
    <w:rsid w:val="00D31265"/>
    <w:rsid w:val="00D31292"/>
    <w:rsid w:val="00D3393D"/>
    <w:rsid w:val="00D47A24"/>
    <w:rsid w:val="00D518BA"/>
    <w:rsid w:val="00D55093"/>
    <w:rsid w:val="00D6265C"/>
    <w:rsid w:val="00D66658"/>
    <w:rsid w:val="00D77FB5"/>
    <w:rsid w:val="00D96E4F"/>
    <w:rsid w:val="00DA2626"/>
    <w:rsid w:val="00DC1A80"/>
    <w:rsid w:val="00DC276F"/>
    <w:rsid w:val="00DE11D7"/>
    <w:rsid w:val="00DE2499"/>
    <w:rsid w:val="00DF77B3"/>
    <w:rsid w:val="00E23F35"/>
    <w:rsid w:val="00E32150"/>
    <w:rsid w:val="00E347CB"/>
    <w:rsid w:val="00E517A9"/>
    <w:rsid w:val="00E53980"/>
    <w:rsid w:val="00E71BFB"/>
    <w:rsid w:val="00E731B3"/>
    <w:rsid w:val="00E74EB1"/>
    <w:rsid w:val="00E91998"/>
    <w:rsid w:val="00E93955"/>
    <w:rsid w:val="00E964BA"/>
    <w:rsid w:val="00EB6A69"/>
    <w:rsid w:val="00EF43B4"/>
    <w:rsid w:val="00EF49F9"/>
    <w:rsid w:val="00F00B22"/>
    <w:rsid w:val="00F46A74"/>
    <w:rsid w:val="00F50618"/>
    <w:rsid w:val="00F96BC3"/>
    <w:rsid w:val="00FD7DC7"/>
    <w:rsid w:val="00FE1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45DC8"/>
    <w:rPr>
      <w:rFonts w:ascii="Times New Roman" w:eastAsia="SimSun" w:hAnsi="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45DC8"/>
    <w:pPr>
      <w:pBdr>
        <w:bottom w:val="double" w:sz="6" w:space="1" w:color="auto"/>
      </w:pBdr>
      <w:jc w:val="center"/>
    </w:pPr>
    <w:rPr>
      <w:rFonts w:eastAsia="Times New Roman"/>
      <w:noProof/>
      <w:sz w:val="20"/>
      <w:szCs w:val="20"/>
      <w:lang w:eastAsia="lv-LV"/>
    </w:rPr>
  </w:style>
  <w:style w:type="character" w:customStyle="1" w:styleId="PamattekstsRakstz">
    <w:name w:val="Pamatteksts Rakstz."/>
    <w:link w:val="Pamatteksts"/>
    <w:rsid w:val="00445DC8"/>
    <w:rPr>
      <w:rFonts w:ascii="Times New Roman" w:eastAsia="Times New Roman" w:hAnsi="Times New Roman" w:cs="Times New Roman"/>
      <w:noProof/>
      <w:sz w:val="20"/>
      <w:szCs w:val="20"/>
      <w:lang w:eastAsia="lv-LV"/>
    </w:rPr>
  </w:style>
  <w:style w:type="paragraph" w:styleId="Balonteksts">
    <w:name w:val="Balloon Text"/>
    <w:basedOn w:val="Parasts"/>
    <w:link w:val="BalontekstsRakstz"/>
    <w:uiPriority w:val="99"/>
    <w:semiHidden/>
    <w:unhideWhenUsed/>
    <w:rsid w:val="00445DC8"/>
    <w:rPr>
      <w:rFonts w:ascii="Tahoma" w:hAnsi="Tahoma" w:cs="Tahoma"/>
      <w:sz w:val="16"/>
      <w:szCs w:val="16"/>
    </w:rPr>
  </w:style>
  <w:style w:type="character" w:customStyle="1" w:styleId="BalontekstsRakstz">
    <w:name w:val="Balonteksts Rakstz."/>
    <w:link w:val="Balonteksts"/>
    <w:uiPriority w:val="99"/>
    <w:semiHidden/>
    <w:rsid w:val="00445DC8"/>
    <w:rPr>
      <w:rFonts w:ascii="Tahoma" w:eastAsia="SimSun" w:hAnsi="Tahoma" w:cs="Tahoma"/>
      <w:sz w:val="16"/>
      <w:szCs w:val="16"/>
      <w:lang w:eastAsia="zh-CN"/>
    </w:rPr>
  </w:style>
  <w:style w:type="paragraph" w:styleId="Pamattekstaatkpe3">
    <w:name w:val="Body Text Indent 3"/>
    <w:basedOn w:val="Parasts"/>
    <w:link w:val="Pamattekstaatkpe3Rakstz"/>
    <w:uiPriority w:val="99"/>
    <w:semiHidden/>
    <w:unhideWhenUsed/>
    <w:rsid w:val="007A223B"/>
    <w:pPr>
      <w:spacing w:after="120"/>
      <w:ind w:left="283"/>
    </w:pPr>
    <w:rPr>
      <w:sz w:val="16"/>
      <w:szCs w:val="16"/>
    </w:rPr>
  </w:style>
  <w:style w:type="character" w:customStyle="1" w:styleId="Pamattekstaatkpe3Rakstz">
    <w:name w:val="Pamatteksta atkāpe 3 Rakstz."/>
    <w:link w:val="Pamattekstaatkpe3"/>
    <w:uiPriority w:val="99"/>
    <w:semiHidden/>
    <w:rsid w:val="007A223B"/>
    <w:rPr>
      <w:rFonts w:ascii="Times New Roman" w:eastAsia="SimSun" w:hAnsi="Times New Roman"/>
      <w:sz w:val="16"/>
      <w:szCs w:val="16"/>
      <w:lang w:eastAsia="zh-CN"/>
    </w:rPr>
  </w:style>
  <w:style w:type="paragraph" w:styleId="Sarakstarindkopa">
    <w:name w:val="List Paragraph"/>
    <w:basedOn w:val="Parasts"/>
    <w:uiPriority w:val="34"/>
    <w:qFormat/>
    <w:rsid w:val="0016547C"/>
    <w:pPr>
      <w:spacing w:after="160" w:line="259" w:lineRule="auto"/>
      <w:ind w:left="720"/>
      <w:contextualSpacing/>
    </w:pPr>
    <w:rPr>
      <w:rFonts w:ascii="Calibri" w:eastAsia="Calibri" w:hAnsi="Calibri"/>
      <w:sz w:val="22"/>
      <w:szCs w:val="22"/>
      <w:lang w:eastAsia="en-US"/>
    </w:rPr>
  </w:style>
  <w:style w:type="character" w:styleId="Hipersaite">
    <w:name w:val="Hyperlink"/>
    <w:basedOn w:val="Noklusjumarindkopasfonts"/>
    <w:uiPriority w:val="99"/>
    <w:unhideWhenUsed/>
    <w:rsid w:val="006C3F41"/>
    <w:rPr>
      <w:color w:val="0000FF" w:themeColor="hyperlink"/>
      <w:u w:val="single"/>
    </w:rPr>
  </w:style>
  <w:style w:type="paragraph" w:styleId="Galvene">
    <w:name w:val="header"/>
    <w:basedOn w:val="Parasts"/>
    <w:link w:val="GalveneRakstz"/>
    <w:uiPriority w:val="99"/>
    <w:unhideWhenUsed/>
    <w:rsid w:val="001A2C97"/>
    <w:pPr>
      <w:tabs>
        <w:tab w:val="center" w:pos="4153"/>
        <w:tab w:val="right" w:pos="8306"/>
      </w:tabs>
    </w:pPr>
  </w:style>
  <w:style w:type="character" w:customStyle="1" w:styleId="GalveneRakstz">
    <w:name w:val="Galvene Rakstz."/>
    <w:basedOn w:val="Noklusjumarindkopasfonts"/>
    <w:link w:val="Galvene"/>
    <w:uiPriority w:val="99"/>
    <w:rsid w:val="001A2C97"/>
    <w:rPr>
      <w:rFonts w:ascii="Times New Roman" w:eastAsia="SimSun" w:hAnsi="Times New Roman"/>
      <w:sz w:val="24"/>
      <w:szCs w:val="24"/>
      <w:lang w:eastAsia="zh-CN"/>
    </w:rPr>
  </w:style>
  <w:style w:type="paragraph" w:styleId="Kjene">
    <w:name w:val="footer"/>
    <w:basedOn w:val="Parasts"/>
    <w:link w:val="KjeneRakstz"/>
    <w:uiPriority w:val="99"/>
    <w:unhideWhenUsed/>
    <w:rsid w:val="001A2C97"/>
    <w:pPr>
      <w:tabs>
        <w:tab w:val="center" w:pos="4153"/>
        <w:tab w:val="right" w:pos="8306"/>
      </w:tabs>
    </w:pPr>
  </w:style>
  <w:style w:type="character" w:customStyle="1" w:styleId="KjeneRakstz">
    <w:name w:val="Kājene Rakstz."/>
    <w:basedOn w:val="Noklusjumarindkopasfonts"/>
    <w:link w:val="Kjene"/>
    <w:uiPriority w:val="99"/>
    <w:rsid w:val="001A2C97"/>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45DC8"/>
    <w:rPr>
      <w:rFonts w:ascii="Times New Roman" w:eastAsia="SimSun" w:hAnsi="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45DC8"/>
    <w:pPr>
      <w:pBdr>
        <w:bottom w:val="double" w:sz="6" w:space="1" w:color="auto"/>
      </w:pBdr>
      <w:jc w:val="center"/>
    </w:pPr>
    <w:rPr>
      <w:rFonts w:eastAsia="Times New Roman"/>
      <w:noProof/>
      <w:sz w:val="20"/>
      <w:szCs w:val="20"/>
      <w:lang w:eastAsia="lv-LV"/>
    </w:rPr>
  </w:style>
  <w:style w:type="character" w:customStyle="1" w:styleId="PamattekstsRakstz">
    <w:name w:val="Pamatteksts Rakstz."/>
    <w:link w:val="Pamatteksts"/>
    <w:rsid w:val="00445DC8"/>
    <w:rPr>
      <w:rFonts w:ascii="Times New Roman" w:eastAsia="Times New Roman" w:hAnsi="Times New Roman" w:cs="Times New Roman"/>
      <w:noProof/>
      <w:sz w:val="20"/>
      <w:szCs w:val="20"/>
      <w:lang w:eastAsia="lv-LV"/>
    </w:rPr>
  </w:style>
  <w:style w:type="paragraph" w:styleId="Balonteksts">
    <w:name w:val="Balloon Text"/>
    <w:basedOn w:val="Parasts"/>
    <w:link w:val="BalontekstsRakstz"/>
    <w:uiPriority w:val="99"/>
    <w:semiHidden/>
    <w:unhideWhenUsed/>
    <w:rsid w:val="00445DC8"/>
    <w:rPr>
      <w:rFonts w:ascii="Tahoma" w:hAnsi="Tahoma" w:cs="Tahoma"/>
      <w:sz w:val="16"/>
      <w:szCs w:val="16"/>
    </w:rPr>
  </w:style>
  <w:style w:type="character" w:customStyle="1" w:styleId="BalontekstsRakstz">
    <w:name w:val="Balonteksts Rakstz."/>
    <w:link w:val="Balonteksts"/>
    <w:uiPriority w:val="99"/>
    <w:semiHidden/>
    <w:rsid w:val="00445DC8"/>
    <w:rPr>
      <w:rFonts w:ascii="Tahoma" w:eastAsia="SimSun" w:hAnsi="Tahoma" w:cs="Tahoma"/>
      <w:sz w:val="16"/>
      <w:szCs w:val="16"/>
      <w:lang w:eastAsia="zh-CN"/>
    </w:rPr>
  </w:style>
  <w:style w:type="paragraph" w:styleId="Pamattekstaatkpe3">
    <w:name w:val="Body Text Indent 3"/>
    <w:basedOn w:val="Parasts"/>
    <w:link w:val="Pamattekstaatkpe3Rakstz"/>
    <w:uiPriority w:val="99"/>
    <w:semiHidden/>
    <w:unhideWhenUsed/>
    <w:rsid w:val="007A223B"/>
    <w:pPr>
      <w:spacing w:after="120"/>
      <w:ind w:left="283"/>
    </w:pPr>
    <w:rPr>
      <w:sz w:val="16"/>
      <w:szCs w:val="16"/>
    </w:rPr>
  </w:style>
  <w:style w:type="character" w:customStyle="1" w:styleId="Pamattekstaatkpe3Rakstz">
    <w:name w:val="Pamatteksta atkāpe 3 Rakstz."/>
    <w:link w:val="Pamattekstaatkpe3"/>
    <w:uiPriority w:val="99"/>
    <w:semiHidden/>
    <w:rsid w:val="007A223B"/>
    <w:rPr>
      <w:rFonts w:ascii="Times New Roman" w:eastAsia="SimSun" w:hAnsi="Times New Roman"/>
      <w:sz w:val="16"/>
      <w:szCs w:val="16"/>
      <w:lang w:eastAsia="zh-CN"/>
    </w:rPr>
  </w:style>
  <w:style w:type="paragraph" w:styleId="Sarakstarindkopa">
    <w:name w:val="List Paragraph"/>
    <w:basedOn w:val="Parasts"/>
    <w:uiPriority w:val="34"/>
    <w:qFormat/>
    <w:rsid w:val="0016547C"/>
    <w:pPr>
      <w:spacing w:after="160" w:line="259" w:lineRule="auto"/>
      <w:ind w:left="720"/>
      <w:contextualSpacing/>
    </w:pPr>
    <w:rPr>
      <w:rFonts w:ascii="Calibri" w:eastAsia="Calibri" w:hAnsi="Calibri"/>
      <w:sz w:val="22"/>
      <w:szCs w:val="22"/>
      <w:lang w:eastAsia="en-US"/>
    </w:rPr>
  </w:style>
  <w:style w:type="character" w:styleId="Hipersaite">
    <w:name w:val="Hyperlink"/>
    <w:basedOn w:val="Noklusjumarindkopasfonts"/>
    <w:uiPriority w:val="99"/>
    <w:unhideWhenUsed/>
    <w:rsid w:val="006C3F41"/>
    <w:rPr>
      <w:color w:val="0000FF" w:themeColor="hyperlink"/>
      <w:u w:val="single"/>
    </w:rPr>
  </w:style>
  <w:style w:type="paragraph" w:styleId="Galvene">
    <w:name w:val="header"/>
    <w:basedOn w:val="Parasts"/>
    <w:link w:val="GalveneRakstz"/>
    <w:uiPriority w:val="99"/>
    <w:unhideWhenUsed/>
    <w:rsid w:val="001A2C97"/>
    <w:pPr>
      <w:tabs>
        <w:tab w:val="center" w:pos="4153"/>
        <w:tab w:val="right" w:pos="8306"/>
      </w:tabs>
    </w:pPr>
  </w:style>
  <w:style w:type="character" w:customStyle="1" w:styleId="GalveneRakstz">
    <w:name w:val="Galvene Rakstz."/>
    <w:basedOn w:val="Noklusjumarindkopasfonts"/>
    <w:link w:val="Galvene"/>
    <w:uiPriority w:val="99"/>
    <w:rsid w:val="001A2C97"/>
    <w:rPr>
      <w:rFonts w:ascii="Times New Roman" w:eastAsia="SimSun" w:hAnsi="Times New Roman"/>
      <w:sz w:val="24"/>
      <w:szCs w:val="24"/>
      <w:lang w:eastAsia="zh-CN"/>
    </w:rPr>
  </w:style>
  <w:style w:type="paragraph" w:styleId="Kjene">
    <w:name w:val="footer"/>
    <w:basedOn w:val="Parasts"/>
    <w:link w:val="KjeneRakstz"/>
    <w:uiPriority w:val="99"/>
    <w:unhideWhenUsed/>
    <w:rsid w:val="001A2C97"/>
    <w:pPr>
      <w:tabs>
        <w:tab w:val="center" w:pos="4153"/>
        <w:tab w:val="right" w:pos="8306"/>
      </w:tabs>
    </w:pPr>
  </w:style>
  <w:style w:type="character" w:customStyle="1" w:styleId="KjeneRakstz">
    <w:name w:val="Kājene Rakstz."/>
    <w:basedOn w:val="Noklusjumarindkopasfonts"/>
    <w:link w:val="Kjene"/>
    <w:uiPriority w:val="99"/>
    <w:rsid w:val="001A2C97"/>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1216">
      <w:bodyDiv w:val="1"/>
      <w:marLeft w:val="0"/>
      <w:marRight w:val="0"/>
      <w:marTop w:val="0"/>
      <w:marBottom w:val="0"/>
      <w:divBdr>
        <w:top w:val="none" w:sz="0" w:space="0" w:color="auto"/>
        <w:left w:val="none" w:sz="0" w:space="0" w:color="auto"/>
        <w:bottom w:val="none" w:sz="0" w:space="0" w:color="auto"/>
        <w:right w:val="none" w:sz="0" w:space="0" w:color="auto"/>
      </w:divBdr>
      <w:divsChild>
        <w:div w:id="1170831015">
          <w:marLeft w:val="0"/>
          <w:marRight w:val="0"/>
          <w:marTop w:val="0"/>
          <w:marBottom w:val="0"/>
          <w:divBdr>
            <w:top w:val="none" w:sz="0" w:space="0" w:color="auto"/>
            <w:left w:val="none" w:sz="0" w:space="0" w:color="auto"/>
            <w:bottom w:val="none" w:sz="0" w:space="0" w:color="auto"/>
            <w:right w:val="none" w:sz="0" w:space="0" w:color="auto"/>
          </w:divBdr>
        </w:div>
        <w:div w:id="241762618">
          <w:marLeft w:val="0"/>
          <w:marRight w:val="0"/>
          <w:marTop w:val="0"/>
          <w:marBottom w:val="0"/>
          <w:divBdr>
            <w:top w:val="none" w:sz="0" w:space="0" w:color="auto"/>
            <w:left w:val="none" w:sz="0" w:space="0" w:color="auto"/>
            <w:bottom w:val="none" w:sz="0" w:space="0" w:color="auto"/>
            <w:right w:val="none" w:sz="0" w:space="0" w:color="auto"/>
          </w:divBdr>
        </w:div>
        <w:div w:id="283318211">
          <w:marLeft w:val="0"/>
          <w:marRight w:val="0"/>
          <w:marTop w:val="0"/>
          <w:marBottom w:val="0"/>
          <w:divBdr>
            <w:top w:val="none" w:sz="0" w:space="0" w:color="auto"/>
            <w:left w:val="none" w:sz="0" w:space="0" w:color="auto"/>
            <w:bottom w:val="none" w:sz="0" w:space="0" w:color="auto"/>
            <w:right w:val="none" w:sz="0" w:space="0" w:color="auto"/>
          </w:divBdr>
        </w:div>
        <w:div w:id="627130785">
          <w:marLeft w:val="0"/>
          <w:marRight w:val="0"/>
          <w:marTop w:val="0"/>
          <w:marBottom w:val="0"/>
          <w:divBdr>
            <w:top w:val="none" w:sz="0" w:space="0" w:color="auto"/>
            <w:left w:val="none" w:sz="0" w:space="0" w:color="auto"/>
            <w:bottom w:val="none" w:sz="0" w:space="0" w:color="auto"/>
            <w:right w:val="none" w:sz="0" w:space="0" w:color="auto"/>
          </w:divBdr>
        </w:div>
        <w:div w:id="1713262567">
          <w:marLeft w:val="0"/>
          <w:marRight w:val="0"/>
          <w:marTop w:val="0"/>
          <w:marBottom w:val="0"/>
          <w:divBdr>
            <w:top w:val="none" w:sz="0" w:space="0" w:color="auto"/>
            <w:left w:val="none" w:sz="0" w:space="0" w:color="auto"/>
            <w:bottom w:val="none" w:sz="0" w:space="0" w:color="auto"/>
            <w:right w:val="none" w:sz="0" w:space="0" w:color="auto"/>
          </w:divBdr>
        </w:div>
        <w:div w:id="2096591471">
          <w:marLeft w:val="0"/>
          <w:marRight w:val="0"/>
          <w:marTop w:val="0"/>
          <w:marBottom w:val="0"/>
          <w:divBdr>
            <w:top w:val="none" w:sz="0" w:space="0" w:color="auto"/>
            <w:left w:val="none" w:sz="0" w:space="0" w:color="auto"/>
            <w:bottom w:val="none" w:sz="0" w:space="0" w:color="auto"/>
            <w:right w:val="none" w:sz="0" w:space="0" w:color="auto"/>
          </w:divBdr>
        </w:div>
        <w:div w:id="1116557682">
          <w:marLeft w:val="0"/>
          <w:marRight w:val="0"/>
          <w:marTop w:val="0"/>
          <w:marBottom w:val="0"/>
          <w:divBdr>
            <w:top w:val="none" w:sz="0" w:space="0" w:color="auto"/>
            <w:left w:val="none" w:sz="0" w:space="0" w:color="auto"/>
            <w:bottom w:val="none" w:sz="0" w:space="0" w:color="auto"/>
            <w:right w:val="none" w:sz="0" w:space="0" w:color="auto"/>
          </w:divBdr>
        </w:div>
        <w:div w:id="746078031">
          <w:marLeft w:val="0"/>
          <w:marRight w:val="0"/>
          <w:marTop w:val="0"/>
          <w:marBottom w:val="0"/>
          <w:divBdr>
            <w:top w:val="none" w:sz="0" w:space="0" w:color="auto"/>
            <w:left w:val="none" w:sz="0" w:space="0" w:color="auto"/>
            <w:bottom w:val="none" w:sz="0" w:space="0" w:color="auto"/>
            <w:right w:val="none" w:sz="0" w:space="0" w:color="auto"/>
          </w:divBdr>
        </w:div>
        <w:div w:id="1377075012">
          <w:marLeft w:val="0"/>
          <w:marRight w:val="0"/>
          <w:marTop w:val="0"/>
          <w:marBottom w:val="0"/>
          <w:divBdr>
            <w:top w:val="none" w:sz="0" w:space="0" w:color="auto"/>
            <w:left w:val="none" w:sz="0" w:space="0" w:color="auto"/>
            <w:bottom w:val="none" w:sz="0" w:space="0" w:color="auto"/>
            <w:right w:val="none" w:sz="0" w:space="0" w:color="auto"/>
          </w:divBdr>
        </w:div>
      </w:divsChild>
    </w:div>
    <w:div w:id="115564936">
      <w:bodyDiv w:val="1"/>
      <w:marLeft w:val="0"/>
      <w:marRight w:val="0"/>
      <w:marTop w:val="0"/>
      <w:marBottom w:val="0"/>
      <w:divBdr>
        <w:top w:val="none" w:sz="0" w:space="0" w:color="auto"/>
        <w:left w:val="none" w:sz="0" w:space="0" w:color="auto"/>
        <w:bottom w:val="none" w:sz="0" w:space="0" w:color="auto"/>
        <w:right w:val="none" w:sz="0" w:space="0" w:color="auto"/>
      </w:divBdr>
    </w:div>
    <w:div w:id="136731709">
      <w:bodyDiv w:val="1"/>
      <w:marLeft w:val="0"/>
      <w:marRight w:val="0"/>
      <w:marTop w:val="0"/>
      <w:marBottom w:val="0"/>
      <w:divBdr>
        <w:top w:val="none" w:sz="0" w:space="0" w:color="auto"/>
        <w:left w:val="none" w:sz="0" w:space="0" w:color="auto"/>
        <w:bottom w:val="none" w:sz="0" w:space="0" w:color="auto"/>
        <w:right w:val="none" w:sz="0" w:space="0" w:color="auto"/>
      </w:divBdr>
      <w:divsChild>
        <w:div w:id="302469122">
          <w:marLeft w:val="0"/>
          <w:marRight w:val="0"/>
          <w:marTop w:val="0"/>
          <w:marBottom w:val="0"/>
          <w:divBdr>
            <w:top w:val="none" w:sz="0" w:space="0" w:color="auto"/>
            <w:left w:val="none" w:sz="0" w:space="0" w:color="auto"/>
            <w:bottom w:val="none" w:sz="0" w:space="0" w:color="auto"/>
            <w:right w:val="none" w:sz="0" w:space="0" w:color="auto"/>
          </w:divBdr>
          <w:divsChild>
            <w:div w:id="48653553">
              <w:marLeft w:val="0"/>
              <w:marRight w:val="0"/>
              <w:marTop w:val="0"/>
              <w:marBottom w:val="0"/>
              <w:divBdr>
                <w:top w:val="none" w:sz="0" w:space="0" w:color="auto"/>
                <w:left w:val="none" w:sz="0" w:space="0" w:color="auto"/>
                <w:bottom w:val="none" w:sz="0" w:space="0" w:color="auto"/>
                <w:right w:val="none" w:sz="0" w:space="0" w:color="auto"/>
              </w:divBdr>
              <w:divsChild>
                <w:div w:id="4601410">
                  <w:marLeft w:val="0"/>
                  <w:marRight w:val="0"/>
                  <w:marTop w:val="0"/>
                  <w:marBottom w:val="0"/>
                  <w:divBdr>
                    <w:top w:val="none" w:sz="0" w:space="0" w:color="auto"/>
                    <w:left w:val="none" w:sz="0" w:space="0" w:color="auto"/>
                    <w:bottom w:val="none" w:sz="0" w:space="0" w:color="auto"/>
                    <w:right w:val="none" w:sz="0" w:space="0" w:color="auto"/>
                  </w:divBdr>
                </w:div>
                <w:div w:id="454451488">
                  <w:marLeft w:val="0"/>
                  <w:marRight w:val="0"/>
                  <w:marTop w:val="0"/>
                  <w:marBottom w:val="0"/>
                  <w:divBdr>
                    <w:top w:val="none" w:sz="0" w:space="0" w:color="auto"/>
                    <w:left w:val="none" w:sz="0" w:space="0" w:color="auto"/>
                    <w:bottom w:val="none" w:sz="0" w:space="0" w:color="auto"/>
                    <w:right w:val="none" w:sz="0" w:space="0" w:color="auto"/>
                  </w:divBdr>
                </w:div>
                <w:div w:id="460267038">
                  <w:marLeft w:val="0"/>
                  <w:marRight w:val="0"/>
                  <w:marTop w:val="0"/>
                  <w:marBottom w:val="0"/>
                  <w:divBdr>
                    <w:top w:val="none" w:sz="0" w:space="0" w:color="auto"/>
                    <w:left w:val="none" w:sz="0" w:space="0" w:color="auto"/>
                    <w:bottom w:val="none" w:sz="0" w:space="0" w:color="auto"/>
                    <w:right w:val="none" w:sz="0" w:space="0" w:color="auto"/>
                  </w:divBdr>
                </w:div>
                <w:div w:id="529998380">
                  <w:marLeft w:val="0"/>
                  <w:marRight w:val="0"/>
                  <w:marTop w:val="0"/>
                  <w:marBottom w:val="0"/>
                  <w:divBdr>
                    <w:top w:val="none" w:sz="0" w:space="0" w:color="auto"/>
                    <w:left w:val="none" w:sz="0" w:space="0" w:color="auto"/>
                    <w:bottom w:val="none" w:sz="0" w:space="0" w:color="auto"/>
                    <w:right w:val="none" w:sz="0" w:space="0" w:color="auto"/>
                  </w:divBdr>
                </w:div>
                <w:div w:id="551234413">
                  <w:marLeft w:val="0"/>
                  <w:marRight w:val="0"/>
                  <w:marTop w:val="0"/>
                  <w:marBottom w:val="0"/>
                  <w:divBdr>
                    <w:top w:val="none" w:sz="0" w:space="0" w:color="auto"/>
                    <w:left w:val="none" w:sz="0" w:space="0" w:color="auto"/>
                    <w:bottom w:val="none" w:sz="0" w:space="0" w:color="auto"/>
                    <w:right w:val="none" w:sz="0" w:space="0" w:color="auto"/>
                  </w:divBdr>
                </w:div>
                <w:div w:id="581570971">
                  <w:marLeft w:val="0"/>
                  <w:marRight w:val="0"/>
                  <w:marTop w:val="0"/>
                  <w:marBottom w:val="0"/>
                  <w:divBdr>
                    <w:top w:val="none" w:sz="0" w:space="0" w:color="auto"/>
                    <w:left w:val="none" w:sz="0" w:space="0" w:color="auto"/>
                    <w:bottom w:val="none" w:sz="0" w:space="0" w:color="auto"/>
                    <w:right w:val="none" w:sz="0" w:space="0" w:color="auto"/>
                  </w:divBdr>
                </w:div>
                <w:div w:id="1286159568">
                  <w:marLeft w:val="0"/>
                  <w:marRight w:val="0"/>
                  <w:marTop w:val="0"/>
                  <w:marBottom w:val="0"/>
                  <w:divBdr>
                    <w:top w:val="none" w:sz="0" w:space="0" w:color="auto"/>
                    <w:left w:val="none" w:sz="0" w:space="0" w:color="auto"/>
                    <w:bottom w:val="none" w:sz="0" w:space="0" w:color="auto"/>
                    <w:right w:val="none" w:sz="0" w:space="0" w:color="auto"/>
                  </w:divBdr>
                </w:div>
                <w:div w:id="1902322393">
                  <w:marLeft w:val="0"/>
                  <w:marRight w:val="0"/>
                  <w:marTop w:val="0"/>
                  <w:marBottom w:val="0"/>
                  <w:divBdr>
                    <w:top w:val="none" w:sz="0" w:space="0" w:color="auto"/>
                    <w:left w:val="none" w:sz="0" w:space="0" w:color="auto"/>
                    <w:bottom w:val="none" w:sz="0" w:space="0" w:color="auto"/>
                    <w:right w:val="none" w:sz="0" w:space="0" w:color="auto"/>
                  </w:divBdr>
                </w:div>
                <w:div w:id="1903516179">
                  <w:marLeft w:val="0"/>
                  <w:marRight w:val="0"/>
                  <w:marTop w:val="0"/>
                  <w:marBottom w:val="0"/>
                  <w:divBdr>
                    <w:top w:val="none" w:sz="0" w:space="0" w:color="auto"/>
                    <w:left w:val="none" w:sz="0" w:space="0" w:color="auto"/>
                    <w:bottom w:val="none" w:sz="0" w:space="0" w:color="auto"/>
                    <w:right w:val="none" w:sz="0" w:space="0" w:color="auto"/>
                  </w:divBdr>
                </w:div>
                <w:div w:id="21250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2222">
          <w:marLeft w:val="0"/>
          <w:marRight w:val="0"/>
          <w:marTop w:val="0"/>
          <w:marBottom w:val="0"/>
          <w:divBdr>
            <w:top w:val="none" w:sz="0" w:space="0" w:color="auto"/>
            <w:left w:val="none" w:sz="0" w:space="0" w:color="auto"/>
            <w:bottom w:val="none" w:sz="0" w:space="0" w:color="auto"/>
            <w:right w:val="none" w:sz="0" w:space="0" w:color="auto"/>
          </w:divBdr>
          <w:divsChild>
            <w:div w:id="454493191">
              <w:marLeft w:val="0"/>
              <w:marRight w:val="0"/>
              <w:marTop w:val="0"/>
              <w:marBottom w:val="0"/>
              <w:divBdr>
                <w:top w:val="none" w:sz="0" w:space="0" w:color="auto"/>
                <w:left w:val="none" w:sz="0" w:space="0" w:color="auto"/>
                <w:bottom w:val="none" w:sz="0" w:space="0" w:color="auto"/>
                <w:right w:val="none" w:sz="0" w:space="0" w:color="auto"/>
              </w:divBdr>
              <w:divsChild>
                <w:div w:id="156574786">
                  <w:marLeft w:val="0"/>
                  <w:marRight w:val="0"/>
                  <w:marTop w:val="0"/>
                  <w:marBottom w:val="0"/>
                  <w:divBdr>
                    <w:top w:val="none" w:sz="0" w:space="0" w:color="auto"/>
                    <w:left w:val="none" w:sz="0" w:space="0" w:color="auto"/>
                    <w:bottom w:val="none" w:sz="0" w:space="0" w:color="auto"/>
                    <w:right w:val="none" w:sz="0" w:space="0" w:color="auto"/>
                  </w:divBdr>
                </w:div>
                <w:div w:id="305548550">
                  <w:marLeft w:val="0"/>
                  <w:marRight w:val="0"/>
                  <w:marTop w:val="0"/>
                  <w:marBottom w:val="0"/>
                  <w:divBdr>
                    <w:top w:val="none" w:sz="0" w:space="0" w:color="auto"/>
                    <w:left w:val="none" w:sz="0" w:space="0" w:color="auto"/>
                    <w:bottom w:val="none" w:sz="0" w:space="0" w:color="auto"/>
                    <w:right w:val="none" w:sz="0" w:space="0" w:color="auto"/>
                  </w:divBdr>
                </w:div>
                <w:div w:id="434523621">
                  <w:marLeft w:val="0"/>
                  <w:marRight w:val="0"/>
                  <w:marTop w:val="0"/>
                  <w:marBottom w:val="0"/>
                  <w:divBdr>
                    <w:top w:val="none" w:sz="0" w:space="0" w:color="auto"/>
                    <w:left w:val="none" w:sz="0" w:space="0" w:color="auto"/>
                    <w:bottom w:val="none" w:sz="0" w:space="0" w:color="auto"/>
                    <w:right w:val="none" w:sz="0" w:space="0" w:color="auto"/>
                  </w:divBdr>
                </w:div>
                <w:div w:id="446000640">
                  <w:marLeft w:val="0"/>
                  <w:marRight w:val="0"/>
                  <w:marTop w:val="0"/>
                  <w:marBottom w:val="0"/>
                  <w:divBdr>
                    <w:top w:val="none" w:sz="0" w:space="0" w:color="auto"/>
                    <w:left w:val="none" w:sz="0" w:space="0" w:color="auto"/>
                    <w:bottom w:val="none" w:sz="0" w:space="0" w:color="auto"/>
                    <w:right w:val="none" w:sz="0" w:space="0" w:color="auto"/>
                  </w:divBdr>
                </w:div>
                <w:div w:id="623344926">
                  <w:marLeft w:val="0"/>
                  <w:marRight w:val="0"/>
                  <w:marTop w:val="0"/>
                  <w:marBottom w:val="0"/>
                  <w:divBdr>
                    <w:top w:val="none" w:sz="0" w:space="0" w:color="auto"/>
                    <w:left w:val="none" w:sz="0" w:space="0" w:color="auto"/>
                    <w:bottom w:val="none" w:sz="0" w:space="0" w:color="auto"/>
                    <w:right w:val="none" w:sz="0" w:space="0" w:color="auto"/>
                  </w:divBdr>
                </w:div>
                <w:div w:id="638534137">
                  <w:marLeft w:val="0"/>
                  <w:marRight w:val="0"/>
                  <w:marTop w:val="0"/>
                  <w:marBottom w:val="0"/>
                  <w:divBdr>
                    <w:top w:val="none" w:sz="0" w:space="0" w:color="auto"/>
                    <w:left w:val="none" w:sz="0" w:space="0" w:color="auto"/>
                    <w:bottom w:val="none" w:sz="0" w:space="0" w:color="auto"/>
                    <w:right w:val="none" w:sz="0" w:space="0" w:color="auto"/>
                  </w:divBdr>
                </w:div>
                <w:div w:id="1195774334">
                  <w:marLeft w:val="0"/>
                  <w:marRight w:val="0"/>
                  <w:marTop w:val="0"/>
                  <w:marBottom w:val="0"/>
                  <w:divBdr>
                    <w:top w:val="none" w:sz="0" w:space="0" w:color="auto"/>
                    <w:left w:val="none" w:sz="0" w:space="0" w:color="auto"/>
                    <w:bottom w:val="none" w:sz="0" w:space="0" w:color="auto"/>
                    <w:right w:val="none" w:sz="0" w:space="0" w:color="auto"/>
                  </w:divBdr>
                </w:div>
                <w:div w:id="1464539897">
                  <w:marLeft w:val="0"/>
                  <w:marRight w:val="0"/>
                  <w:marTop w:val="0"/>
                  <w:marBottom w:val="0"/>
                  <w:divBdr>
                    <w:top w:val="none" w:sz="0" w:space="0" w:color="auto"/>
                    <w:left w:val="none" w:sz="0" w:space="0" w:color="auto"/>
                    <w:bottom w:val="none" w:sz="0" w:space="0" w:color="auto"/>
                    <w:right w:val="none" w:sz="0" w:space="0" w:color="auto"/>
                  </w:divBdr>
                </w:div>
                <w:div w:id="15572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925">
      <w:bodyDiv w:val="1"/>
      <w:marLeft w:val="0"/>
      <w:marRight w:val="0"/>
      <w:marTop w:val="0"/>
      <w:marBottom w:val="0"/>
      <w:divBdr>
        <w:top w:val="none" w:sz="0" w:space="0" w:color="auto"/>
        <w:left w:val="none" w:sz="0" w:space="0" w:color="auto"/>
        <w:bottom w:val="none" w:sz="0" w:space="0" w:color="auto"/>
        <w:right w:val="none" w:sz="0" w:space="0" w:color="auto"/>
      </w:divBdr>
      <w:divsChild>
        <w:div w:id="857350251">
          <w:marLeft w:val="0"/>
          <w:marRight w:val="0"/>
          <w:marTop w:val="0"/>
          <w:marBottom w:val="0"/>
          <w:divBdr>
            <w:top w:val="none" w:sz="0" w:space="0" w:color="auto"/>
            <w:left w:val="none" w:sz="0" w:space="0" w:color="auto"/>
            <w:bottom w:val="none" w:sz="0" w:space="0" w:color="auto"/>
            <w:right w:val="none" w:sz="0" w:space="0" w:color="auto"/>
          </w:divBdr>
        </w:div>
        <w:div w:id="1279753436">
          <w:marLeft w:val="0"/>
          <w:marRight w:val="0"/>
          <w:marTop w:val="0"/>
          <w:marBottom w:val="0"/>
          <w:divBdr>
            <w:top w:val="none" w:sz="0" w:space="0" w:color="auto"/>
            <w:left w:val="none" w:sz="0" w:space="0" w:color="auto"/>
            <w:bottom w:val="none" w:sz="0" w:space="0" w:color="auto"/>
            <w:right w:val="none" w:sz="0" w:space="0" w:color="auto"/>
          </w:divBdr>
        </w:div>
        <w:div w:id="714961498">
          <w:marLeft w:val="0"/>
          <w:marRight w:val="0"/>
          <w:marTop w:val="0"/>
          <w:marBottom w:val="0"/>
          <w:divBdr>
            <w:top w:val="none" w:sz="0" w:space="0" w:color="auto"/>
            <w:left w:val="none" w:sz="0" w:space="0" w:color="auto"/>
            <w:bottom w:val="none" w:sz="0" w:space="0" w:color="auto"/>
            <w:right w:val="none" w:sz="0" w:space="0" w:color="auto"/>
          </w:divBdr>
        </w:div>
        <w:div w:id="273829045">
          <w:marLeft w:val="0"/>
          <w:marRight w:val="0"/>
          <w:marTop w:val="0"/>
          <w:marBottom w:val="0"/>
          <w:divBdr>
            <w:top w:val="none" w:sz="0" w:space="0" w:color="auto"/>
            <w:left w:val="none" w:sz="0" w:space="0" w:color="auto"/>
            <w:bottom w:val="none" w:sz="0" w:space="0" w:color="auto"/>
            <w:right w:val="none" w:sz="0" w:space="0" w:color="auto"/>
          </w:divBdr>
        </w:div>
        <w:div w:id="1762263378">
          <w:marLeft w:val="0"/>
          <w:marRight w:val="0"/>
          <w:marTop w:val="0"/>
          <w:marBottom w:val="0"/>
          <w:divBdr>
            <w:top w:val="none" w:sz="0" w:space="0" w:color="auto"/>
            <w:left w:val="none" w:sz="0" w:space="0" w:color="auto"/>
            <w:bottom w:val="none" w:sz="0" w:space="0" w:color="auto"/>
            <w:right w:val="none" w:sz="0" w:space="0" w:color="auto"/>
          </w:divBdr>
        </w:div>
        <w:div w:id="518159696">
          <w:marLeft w:val="0"/>
          <w:marRight w:val="0"/>
          <w:marTop w:val="0"/>
          <w:marBottom w:val="0"/>
          <w:divBdr>
            <w:top w:val="none" w:sz="0" w:space="0" w:color="auto"/>
            <w:left w:val="none" w:sz="0" w:space="0" w:color="auto"/>
            <w:bottom w:val="none" w:sz="0" w:space="0" w:color="auto"/>
            <w:right w:val="none" w:sz="0" w:space="0" w:color="auto"/>
          </w:divBdr>
        </w:div>
        <w:div w:id="220100529">
          <w:marLeft w:val="0"/>
          <w:marRight w:val="0"/>
          <w:marTop w:val="0"/>
          <w:marBottom w:val="0"/>
          <w:divBdr>
            <w:top w:val="none" w:sz="0" w:space="0" w:color="auto"/>
            <w:left w:val="none" w:sz="0" w:space="0" w:color="auto"/>
            <w:bottom w:val="none" w:sz="0" w:space="0" w:color="auto"/>
            <w:right w:val="none" w:sz="0" w:space="0" w:color="auto"/>
          </w:divBdr>
        </w:div>
        <w:div w:id="1654793933">
          <w:marLeft w:val="0"/>
          <w:marRight w:val="0"/>
          <w:marTop w:val="0"/>
          <w:marBottom w:val="0"/>
          <w:divBdr>
            <w:top w:val="none" w:sz="0" w:space="0" w:color="auto"/>
            <w:left w:val="none" w:sz="0" w:space="0" w:color="auto"/>
            <w:bottom w:val="none" w:sz="0" w:space="0" w:color="auto"/>
            <w:right w:val="none" w:sz="0" w:space="0" w:color="auto"/>
          </w:divBdr>
        </w:div>
      </w:divsChild>
    </w:div>
    <w:div w:id="192689404">
      <w:bodyDiv w:val="1"/>
      <w:marLeft w:val="0"/>
      <w:marRight w:val="0"/>
      <w:marTop w:val="0"/>
      <w:marBottom w:val="0"/>
      <w:divBdr>
        <w:top w:val="none" w:sz="0" w:space="0" w:color="auto"/>
        <w:left w:val="none" w:sz="0" w:space="0" w:color="auto"/>
        <w:bottom w:val="none" w:sz="0" w:space="0" w:color="auto"/>
        <w:right w:val="none" w:sz="0" w:space="0" w:color="auto"/>
      </w:divBdr>
      <w:divsChild>
        <w:div w:id="214196124">
          <w:marLeft w:val="0"/>
          <w:marRight w:val="0"/>
          <w:marTop w:val="0"/>
          <w:marBottom w:val="0"/>
          <w:divBdr>
            <w:top w:val="none" w:sz="0" w:space="0" w:color="auto"/>
            <w:left w:val="none" w:sz="0" w:space="0" w:color="auto"/>
            <w:bottom w:val="none" w:sz="0" w:space="0" w:color="auto"/>
            <w:right w:val="none" w:sz="0" w:space="0" w:color="auto"/>
          </w:divBdr>
        </w:div>
        <w:div w:id="221141132">
          <w:marLeft w:val="0"/>
          <w:marRight w:val="0"/>
          <w:marTop w:val="0"/>
          <w:marBottom w:val="0"/>
          <w:divBdr>
            <w:top w:val="none" w:sz="0" w:space="0" w:color="auto"/>
            <w:left w:val="none" w:sz="0" w:space="0" w:color="auto"/>
            <w:bottom w:val="none" w:sz="0" w:space="0" w:color="auto"/>
            <w:right w:val="none" w:sz="0" w:space="0" w:color="auto"/>
          </w:divBdr>
        </w:div>
        <w:div w:id="248927956">
          <w:marLeft w:val="0"/>
          <w:marRight w:val="0"/>
          <w:marTop w:val="0"/>
          <w:marBottom w:val="0"/>
          <w:divBdr>
            <w:top w:val="none" w:sz="0" w:space="0" w:color="auto"/>
            <w:left w:val="none" w:sz="0" w:space="0" w:color="auto"/>
            <w:bottom w:val="none" w:sz="0" w:space="0" w:color="auto"/>
            <w:right w:val="none" w:sz="0" w:space="0" w:color="auto"/>
          </w:divBdr>
        </w:div>
        <w:div w:id="401291466">
          <w:marLeft w:val="0"/>
          <w:marRight w:val="0"/>
          <w:marTop w:val="0"/>
          <w:marBottom w:val="0"/>
          <w:divBdr>
            <w:top w:val="none" w:sz="0" w:space="0" w:color="auto"/>
            <w:left w:val="none" w:sz="0" w:space="0" w:color="auto"/>
            <w:bottom w:val="none" w:sz="0" w:space="0" w:color="auto"/>
            <w:right w:val="none" w:sz="0" w:space="0" w:color="auto"/>
          </w:divBdr>
        </w:div>
        <w:div w:id="601303729">
          <w:marLeft w:val="0"/>
          <w:marRight w:val="0"/>
          <w:marTop w:val="0"/>
          <w:marBottom w:val="0"/>
          <w:divBdr>
            <w:top w:val="none" w:sz="0" w:space="0" w:color="auto"/>
            <w:left w:val="none" w:sz="0" w:space="0" w:color="auto"/>
            <w:bottom w:val="none" w:sz="0" w:space="0" w:color="auto"/>
            <w:right w:val="none" w:sz="0" w:space="0" w:color="auto"/>
          </w:divBdr>
        </w:div>
        <w:div w:id="920991230">
          <w:marLeft w:val="0"/>
          <w:marRight w:val="0"/>
          <w:marTop w:val="0"/>
          <w:marBottom w:val="0"/>
          <w:divBdr>
            <w:top w:val="none" w:sz="0" w:space="0" w:color="auto"/>
            <w:left w:val="none" w:sz="0" w:space="0" w:color="auto"/>
            <w:bottom w:val="none" w:sz="0" w:space="0" w:color="auto"/>
            <w:right w:val="none" w:sz="0" w:space="0" w:color="auto"/>
          </w:divBdr>
        </w:div>
        <w:div w:id="1050494794">
          <w:marLeft w:val="0"/>
          <w:marRight w:val="0"/>
          <w:marTop w:val="0"/>
          <w:marBottom w:val="0"/>
          <w:divBdr>
            <w:top w:val="none" w:sz="0" w:space="0" w:color="auto"/>
            <w:left w:val="none" w:sz="0" w:space="0" w:color="auto"/>
            <w:bottom w:val="none" w:sz="0" w:space="0" w:color="auto"/>
            <w:right w:val="none" w:sz="0" w:space="0" w:color="auto"/>
          </w:divBdr>
        </w:div>
        <w:div w:id="1266571380">
          <w:marLeft w:val="0"/>
          <w:marRight w:val="0"/>
          <w:marTop w:val="0"/>
          <w:marBottom w:val="0"/>
          <w:divBdr>
            <w:top w:val="none" w:sz="0" w:space="0" w:color="auto"/>
            <w:left w:val="none" w:sz="0" w:space="0" w:color="auto"/>
            <w:bottom w:val="none" w:sz="0" w:space="0" w:color="auto"/>
            <w:right w:val="none" w:sz="0" w:space="0" w:color="auto"/>
          </w:divBdr>
        </w:div>
        <w:div w:id="1530147512">
          <w:marLeft w:val="0"/>
          <w:marRight w:val="0"/>
          <w:marTop w:val="0"/>
          <w:marBottom w:val="0"/>
          <w:divBdr>
            <w:top w:val="none" w:sz="0" w:space="0" w:color="auto"/>
            <w:left w:val="none" w:sz="0" w:space="0" w:color="auto"/>
            <w:bottom w:val="none" w:sz="0" w:space="0" w:color="auto"/>
            <w:right w:val="none" w:sz="0" w:space="0" w:color="auto"/>
          </w:divBdr>
        </w:div>
        <w:div w:id="1713266892">
          <w:marLeft w:val="0"/>
          <w:marRight w:val="0"/>
          <w:marTop w:val="0"/>
          <w:marBottom w:val="0"/>
          <w:divBdr>
            <w:top w:val="none" w:sz="0" w:space="0" w:color="auto"/>
            <w:left w:val="none" w:sz="0" w:space="0" w:color="auto"/>
            <w:bottom w:val="none" w:sz="0" w:space="0" w:color="auto"/>
            <w:right w:val="none" w:sz="0" w:space="0" w:color="auto"/>
          </w:divBdr>
        </w:div>
        <w:div w:id="1775780389">
          <w:marLeft w:val="0"/>
          <w:marRight w:val="0"/>
          <w:marTop w:val="0"/>
          <w:marBottom w:val="0"/>
          <w:divBdr>
            <w:top w:val="none" w:sz="0" w:space="0" w:color="auto"/>
            <w:left w:val="none" w:sz="0" w:space="0" w:color="auto"/>
            <w:bottom w:val="none" w:sz="0" w:space="0" w:color="auto"/>
            <w:right w:val="none" w:sz="0" w:space="0" w:color="auto"/>
          </w:divBdr>
        </w:div>
        <w:div w:id="2053768030">
          <w:marLeft w:val="0"/>
          <w:marRight w:val="0"/>
          <w:marTop w:val="0"/>
          <w:marBottom w:val="0"/>
          <w:divBdr>
            <w:top w:val="none" w:sz="0" w:space="0" w:color="auto"/>
            <w:left w:val="none" w:sz="0" w:space="0" w:color="auto"/>
            <w:bottom w:val="none" w:sz="0" w:space="0" w:color="auto"/>
            <w:right w:val="none" w:sz="0" w:space="0" w:color="auto"/>
          </w:divBdr>
        </w:div>
      </w:divsChild>
    </w:div>
    <w:div w:id="217208596">
      <w:bodyDiv w:val="1"/>
      <w:marLeft w:val="0"/>
      <w:marRight w:val="0"/>
      <w:marTop w:val="0"/>
      <w:marBottom w:val="0"/>
      <w:divBdr>
        <w:top w:val="none" w:sz="0" w:space="0" w:color="auto"/>
        <w:left w:val="none" w:sz="0" w:space="0" w:color="auto"/>
        <w:bottom w:val="none" w:sz="0" w:space="0" w:color="auto"/>
        <w:right w:val="none" w:sz="0" w:space="0" w:color="auto"/>
      </w:divBdr>
      <w:divsChild>
        <w:div w:id="398943558">
          <w:marLeft w:val="0"/>
          <w:marRight w:val="0"/>
          <w:marTop w:val="0"/>
          <w:marBottom w:val="0"/>
          <w:divBdr>
            <w:top w:val="none" w:sz="0" w:space="0" w:color="auto"/>
            <w:left w:val="none" w:sz="0" w:space="0" w:color="auto"/>
            <w:bottom w:val="none" w:sz="0" w:space="0" w:color="auto"/>
            <w:right w:val="none" w:sz="0" w:space="0" w:color="auto"/>
          </w:divBdr>
        </w:div>
        <w:div w:id="913973309">
          <w:marLeft w:val="0"/>
          <w:marRight w:val="0"/>
          <w:marTop w:val="0"/>
          <w:marBottom w:val="0"/>
          <w:divBdr>
            <w:top w:val="none" w:sz="0" w:space="0" w:color="auto"/>
            <w:left w:val="none" w:sz="0" w:space="0" w:color="auto"/>
            <w:bottom w:val="none" w:sz="0" w:space="0" w:color="auto"/>
            <w:right w:val="none" w:sz="0" w:space="0" w:color="auto"/>
          </w:divBdr>
        </w:div>
        <w:div w:id="1488666018">
          <w:marLeft w:val="0"/>
          <w:marRight w:val="0"/>
          <w:marTop w:val="0"/>
          <w:marBottom w:val="0"/>
          <w:divBdr>
            <w:top w:val="none" w:sz="0" w:space="0" w:color="auto"/>
            <w:left w:val="none" w:sz="0" w:space="0" w:color="auto"/>
            <w:bottom w:val="none" w:sz="0" w:space="0" w:color="auto"/>
            <w:right w:val="none" w:sz="0" w:space="0" w:color="auto"/>
          </w:divBdr>
        </w:div>
        <w:div w:id="1621567341">
          <w:marLeft w:val="0"/>
          <w:marRight w:val="0"/>
          <w:marTop w:val="0"/>
          <w:marBottom w:val="0"/>
          <w:divBdr>
            <w:top w:val="none" w:sz="0" w:space="0" w:color="auto"/>
            <w:left w:val="none" w:sz="0" w:space="0" w:color="auto"/>
            <w:bottom w:val="none" w:sz="0" w:space="0" w:color="auto"/>
            <w:right w:val="none" w:sz="0" w:space="0" w:color="auto"/>
          </w:divBdr>
        </w:div>
      </w:divsChild>
    </w:div>
    <w:div w:id="324821943">
      <w:bodyDiv w:val="1"/>
      <w:marLeft w:val="0"/>
      <w:marRight w:val="0"/>
      <w:marTop w:val="0"/>
      <w:marBottom w:val="0"/>
      <w:divBdr>
        <w:top w:val="none" w:sz="0" w:space="0" w:color="auto"/>
        <w:left w:val="none" w:sz="0" w:space="0" w:color="auto"/>
        <w:bottom w:val="none" w:sz="0" w:space="0" w:color="auto"/>
        <w:right w:val="none" w:sz="0" w:space="0" w:color="auto"/>
      </w:divBdr>
      <w:divsChild>
        <w:div w:id="252052048">
          <w:marLeft w:val="0"/>
          <w:marRight w:val="0"/>
          <w:marTop w:val="0"/>
          <w:marBottom w:val="0"/>
          <w:divBdr>
            <w:top w:val="none" w:sz="0" w:space="0" w:color="auto"/>
            <w:left w:val="none" w:sz="0" w:space="0" w:color="auto"/>
            <w:bottom w:val="none" w:sz="0" w:space="0" w:color="auto"/>
            <w:right w:val="none" w:sz="0" w:space="0" w:color="auto"/>
          </w:divBdr>
        </w:div>
        <w:div w:id="1339581984">
          <w:marLeft w:val="0"/>
          <w:marRight w:val="0"/>
          <w:marTop w:val="0"/>
          <w:marBottom w:val="0"/>
          <w:divBdr>
            <w:top w:val="none" w:sz="0" w:space="0" w:color="auto"/>
            <w:left w:val="none" w:sz="0" w:space="0" w:color="auto"/>
            <w:bottom w:val="none" w:sz="0" w:space="0" w:color="auto"/>
            <w:right w:val="none" w:sz="0" w:space="0" w:color="auto"/>
          </w:divBdr>
        </w:div>
        <w:div w:id="99224917">
          <w:marLeft w:val="0"/>
          <w:marRight w:val="0"/>
          <w:marTop w:val="0"/>
          <w:marBottom w:val="0"/>
          <w:divBdr>
            <w:top w:val="none" w:sz="0" w:space="0" w:color="auto"/>
            <w:left w:val="none" w:sz="0" w:space="0" w:color="auto"/>
            <w:bottom w:val="none" w:sz="0" w:space="0" w:color="auto"/>
            <w:right w:val="none" w:sz="0" w:space="0" w:color="auto"/>
          </w:divBdr>
        </w:div>
      </w:divsChild>
    </w:div>
    <w:div w:id="375541820">
      <w:bodyDiv w:val="1"/>
      <w:marLeft w:val="0"/>
      <w:marRight w:val="0"/>
      <w:marTop w:val="0"/>
      <w:marBottom w:val="0"/>
      <w:divBdr>
        <w:top w:val="none" w:sz="0" w:space="0" w:color="auto"/>
        <w:left w:val="none" w:sz="0" w:space="0" w:color="auto"/>
        <w:bottom w:val="none" w:sz="0" w:space="0" w:color="auto"/>
        <w:right w:val="none" w:sz="0" w:space="0" w:color="auto"/>
      </w:divBdr>
      <w:divsChild>
        <w:div w:id="76289720">
          <w:marLeft w:val="0"/>
          <w:marRight w:val="0"/>
          <w:marTop w:val="0"/>
          <w:marBottom w:val="0"/>
          <w:divBdr>
            <w:top w:val="none" w:sz="0" w:space="0" w:color="auto"/>
            <w:left w:val="none" w:sz="0" w:space="0" w:color="auto"/>
            <w:bottom w:val="none" w:sz="0" w:space="0" w:color="auto"/>
            <w:right w:val="none" w:sz="0" w:space="0" w:color="auto"/>
          </w:divBdr>
        </w:div>
        <w:div w:id="86735216">
          <w:marLeft w:val="0"/>
          <w:marRight w:val="0"/>
          <w:marTop w:val="0"/>
          <w:marBottom w:val="0"/>
          <w:divBdr>
            <w:top w:val="none" w:sz="0" w:space="0" w:color="auto"/>
            <w:left w:val="none" w:sz="0" w:space="0" w:color="auto"/>
            <w:bottom w:val="none" w:sz="0" w:space="0" w:color="auto"/>
            <w:right w:val="none" w:sz="0" w:space="0" w:color="auto"/>
          </w:divBdr>
        </w:div>
        <w:div w:id="127631204">
          <w:marLeft w:val="0"/>
          <w:marRight w:val="0"/>
          <w:marTop w:val="0"/>
          <w:marBottom w:val="0"/>
          <w:divBdr>
            <w:top w:val="none" w:sz="0" w:space="0" w:color="auto"/>
            <w:left w:val="none" w:sz="0" w:space="0" w:color="auto"/>
            <w:bottom w:val="none" w:sz="0" w:space="0" w:color="auto"/>
            <w:right w:val="none" w:sz="0" w:space="0" w:color="auto"/>
          </w:divBdr>
        </w:div>
        <w:div w:id="141970536">
          <w:marLeft w:val="0"/>
          <w:marRight w:val="0"/>
          <w:marTop w:val="0"/>
          <w:marBottom w:val="0"/>
          <w:divBdr>
            <w:top w:val="none" w:sz="0" w:space="0" w:color="auto"/>
            <w:left w:val="none" w:sz="0" w:space="0" w:color="auto"/>
            <w:bottom w:val="none" w:sz="0" w:space="0" w:color="auto"/>
            <w:right w:val="none" w:sz="0" w:space="0" w:color="auto"/>
          </w:divBdr>
        </w:div>
        <w:div w:id="174199783">
          <w:marLeft w:val="0"/>
          <w:marRight w:val="0"/>
          <w:marTop w:val="0"/>
          <w:marBottom w:val="0"/>
          <w:divBdr>
            <w:top w:val="none" w:sz="0" w:space="0" w:color="auto"/>
            <w:left w:val="none" w:sz="0" w:space="0" w:color="auto"/>
            <w:bottom w:val="none" w:sz="0" w:space="0" w:color="auto"/>
            <w:right w:val="none" w:sz="0" w:space="0" w:color="auto"/>
          </w:divBdr>
        </w:div>
        <w:div w:id="216089650">
          <w:marLeft w:val="0"/>
          <w:marRight w:val="0"/>
          <w:marTop w:val="0"/>
          <w:marBottom w:val="0"/>
          <w:divBdr>
            <w:top w:val="none" w:sz="0" w:space="0" w:color="auto"/>
            <w:left w:val="none" w:sz="0" w:space="0" w:color="auto"/>
            <w:bottom w:val="none" w:sz="0" w:space="0" w:color="auto"/>
            <w:right w:val="none" w:sz="0" w:space="0" w:color="auto"/>
          </w:divBdr>
        </w:div>
        <w:div w:id="258803956">
          <w:marLeft w:val="0"/>
          <w:marRight w:val="0"/>
          <w:marTop w:val="0"/>
          <w:marBottom w:val="0"/>
          <w:divBdr>
            <w:top w:val="none" w:sz="0" w:space="0" w:color="auto"/>
            <w:left w:val="none" w:sz="0" w:space="0" w:color="auto"/>
            <w:bottom w:val="none" w:sz="0" w:space="0" w:color="auto"/>
            <w:right w:val="none" w:sz="0" w:space="0" w:color="auto"/>
          </w:divBdr>
        </w:div>
        <w:div w:id="292444507">
          <w:marLeft w:val="0"/>
          <w:marRight w:val="0"/>
          <w:marTop w:val="0"/>
          <w:marBottom w:val="0"/>
          <w:divBdr>
            <w:top w:val="none" w:sz="0" w:space="0" w:color="auto"/>
            <w:left w:val="none" w:sz="0" w:space="0" w:color="auto"/>
            <w:bottom w:val="none" w:sz="0" w:space="0" w:color="auto"/>
            <w:right w:val="none" w:sz="0" w:space="0" w:color="auto"/>
          </w:divBdr>
        </w:div>
        <w:div w:id="299041002">
          <w:marLeft w:val="0"/>
          <w:marRight w:val="0"/>
          <w:marTop w:val="0"/>
          <w:marBottom w:val="0"/>
          <w:divBdr>
            <w:top w:val="none" w:sz="0" w:space="0" w:color="auto"/>
            <w:left w:val="none" w:sz="0" w:space="0" w:color="auto"/>
            <w:bottom w:val="none" w:sz="0" w:space="0" w:color="auto"/>
            <w:right w:val="none" w:sz="0" w:space="0" w:color="auto"/>
          </w:divBdr>
        </w:div>
        <w:div w:id="306907031">
          <w:marLeft w:val="0"/>
          <w:marRight w:val="0"/>
          <w:marTop w:val="0"/>
          <w:marBottom w:val="0"/>
          <w:divBdr>
            <w:top w:val="none" w:sz="0" w:space="0" w:color="auto"/>
            <w:left w:val="none" w:sz="0" w:space="0" w:color="auto"/>
            <w:bottom w:val="none" w:sz="0" w:space="0" w:color="auto"/>
            <w:right w:val="none" w:sz="0" w:space="0" w:color="auto"/>
          </w:divBdr>
        </w:div>
        <w:div w:id="357588728">
          <w:marLeft w:val="0"/>
          <w:marRight w:val="0"/>
          <w:marTop w:val="0"/>
          <w:marBottom w:val="0"/>
          <w:divBdr>
            <w:top w:val="none" w:sz="0" w:space="0" w:color="auto"/>
            <w:left w:val="none" w:sz="0" w:space="0" w:color="auto"/>
            <w:bottom w:val="none" w:sz="0" w:space="0" w:color="auto"/>
            <w:right w:val="none" w:sz="0" w:space="0" w:color="auto"/>
          </w:divBdr>
        </w:div>
        <w:div w:id="389813780">
          <w:marLeft w:val="0"/>
          <w:marRight w:val="0"/>
          <w:marTop w:val="0"/>
          <w:marBottom w:val="0"/>
          <w:divBdr>
            <w:top w:val="none" w:sz="0" w:space="0" w:color="auto"/>
            <w:left w:val="none" w:sz="0" w:space="0" w:color="auto"/>
            <w:bottom w:val="none" w:sz="0" w:space="0" w:color="auto"/>
            <w:right w:val="none" w:sz="0" w:space="0" w:color="auto"/>
          </w:divBdr>
        </w:div>
        <w:div w:id="392697720">
          <w:marLeft w:val="0"/>
          <w:marRight w:val="0"/>
          <w:marTop w:val="0"/>
          <w:marBottom w:val="0"/>
          <w:divBdr>
            <w:top w:val="none" w:sz="0" w:space="0" w:color="auto"/>
            <w:left w:val="none" w:sz="0" w:space="0" w:color="auto"/>
            <w:bottom w:val="none" w:sz="0" w:space="0" w:color="auto"/>
            <w:right w:val="none" w:sz="0" w:space="0" w:color="auto"/>
          </w:divBdr>
        </w:div>
        <w:div w:id="419103557">
          <w:marLeft w:val="0"/>
          <w:marRight w:val="0"/>
          <w:marTop w:val="0"/>
          <w:marBottom w:val="0"/>
          <w:divBdr>
            <w:top w:val="none" w:sz="0" w:space="0" w:color="auto"/>
            <w:left w:val="none" w:sz="0" w:space="0" w:color="auto"/>
            <w:bottom w:val="none" w:sz="0" w:space="0" w:color="auto"/>
            <w:right w:val="none" w:sz="0" w:space="0" w:color="auto"/>
          </w:divBdr>
        </w:div>
        <w:div w:id="461964015">
          <w:marLeft w:val="0"/>
          <w:marRight w:val="0"/>
          <w:marTop w:val="0"/>
          <w:marBottom w:val="0"/>
          <w:divBdr>
            <w:top w:val="none" w:sz="0" w:space="0" w:color="auto"/>
            <w:left w:val="none" w:sz="0" w:space="0" w:color="auto"/>
            <w:bottom w:val="none" w:sz="0" w:space="0" w:color="auto"/>
            <w:right w:val="none" w:sz="0" w:space="0" w:color="auto"/>
          </w:divBdr>
        </w:div>
        <w:div w:id="478885125">
          <w:marLeft w:val="0"/>
          <w:marRight w:val="0"/>
          <w:marTop w:val="0"/>
          <w:marBottom w:val="0"/>
          <w:divBdr>
            <w:top w:val="none" w:sz="0" w:space="0" w:color="auto"/>
            <w:left w:val="none" w:sz="0" w:space="0" w:color="auto"/>
            <w:bottom w:val="none" w:sz="0" w:space="0" w:color="auto"/>
            <w:right w:val="none" w:sz="0" w:space="0" w:color="auto"/>
          </w:divBdr>
        </w:div>
        <w:div w:id="523131454">
          <w:marLeft w:val="0"/>
          <w:marRight w:val="0"/>
          <w:marTop w:val="0"/>
          <w:marBottom w:val="0"/>
          <w:divBdr>
            <w:top w:val="none" w:sz="0" w:space="0" w:color="auto"/>
            <w:left w:val="none" w:sz="0" w:space="0" w:color="auto"/>
            <w:bottom w:val="none" w:sz="0" w:space="0" w:color="auto"/>
            <w:right w:val="none" w:sz="0" w:space="0" w:color="auto"/>
          </w:divBdr>
        </w:div>
        <w:div w:id="573660906">
          <w:marLeft w:val="0"/>
          <w:marRight w:val="0"/>
          <w:marTop w:val="0"/>
          <w:marBottom w:val="0"/>
          <w:divBdr>
            <w:top w:val="none" w:sz="0" w:space="0" w:color="auto"/>
            <w:left w:val="none" w:sz="0" w:space="0" w:color="auto"/>
            <w:bottom w:val="none" w:sz="0" w:space="0" w:color="auto"/>
            <w:right w:val="none" w:sz="0" w:space="0" w:color="auto"/>
          </w:divBdr>
        </w:div>
        <w:div w:id="597376303">
          <w:marLeft w:val="0"/>
          <w:marRight w:val="0"/>
          <w:marTop w:val="0"/>
          <w:marBottom w:val="0"/>
          <w:divBdr>
            <w:top w:val="none" w:sz="0" w:space="0" w:color="auto"/>
            <w:left w:val="none" w:sz="0" w:space="0" w:color="auto"/>
            <w:bottom w:val="none" w:sz="0" w:space="0" w:color="auto"/>
            <w:right w:val="none" w:sz="0" w:space="0" w:color="auto"/>
          </w:divBdr>
        </w:div>
        <w:div w:id="598947239">
          <w:marLeft w:val="0"/>
          <w:marRight w:val="0"/>
          <w:marTop w:val="0"/>
          <w:marBottom w:val="0"/>
          <w:divBdr>
            <w:top w:val="none" w:sz="0" w:space="0" w:color="auto"/>
            <w:left w:val="none" w:sz="0" w:space="0" w:color="auto"/>
            <w:bottom w:val="none" w:sz="0" w:space="0" w:color="auto"/>
            <w:right w:val="none" w:sz="0" w:space="0" w:color="auto"/>
          </w:divBdr>
        </w:div>
        <w:div w:id="617760084">
          <w:marLeft w:val="0"/>
          <w:marRight w:val="0"/>
          <w:marTop w:val="0"/>
          <w:marBottom w:val="0"/>
          <w:divBdr>
            <w:top w:val="none" w:sz="0" w:space="0" w:color="auto"/>
            <w:left w:val="none" w:sz="0" w:space="0" w:color="auto"/>
            <w:bottom w:val="none" w:sz="0" w:space="0" w:color="auto"/>
            <w:right w:val="none" w:sz="0" w:space="0" w:color="auto"/>
          </w:divBdr>
        </w:div>
        <w:div w:id="631329757">
          <w:marLeft w:val="0"/>
          <w:marRight w:val="0"/>
          <w:marTop w:val="0"/>
          <w:marBottom w:val="0"/>
          <w:divBdr>
            <w:top w:val="none" w:sz="0" w:space="0" w:color="auto"/>
            <w:left w:val="none" w:sz="0" w:space="0" w:color="auto"/>
            <w:bottom w:val="none" w:sz="0" w:space="0" w:color="auto"/>
            <w:right w:val="none" w:sz="0" w:space="0" w:color="auto"/>
          </w:divBdr>
        </w:div>
        <w:div w:id="637687165">
          <w:marLeft w:val="0"/>
          <w:marRight w:val="0"/>
          <w:marTop w:val="0"/>
          <w:marBottom w:val="0"/>
          <w:divBdr>
            <w:top w:val="none" w:sz="0" w:space="0" w:color="auto"/>
            <w:left w:val="none" w:sz="0" w:space="0" w:color="auto"/>
            <w:bottom w:val="none" w:sz="0" w:space="0" w:color="auto"/>
            <w:right w:val="none" w:sz="0" w:space="0" w:color="auto"/>
          </w:divBdr>
        </w:div>
        <w:div w:id="676688911">
          <w:marLeft w:val="0"/>
          <w:marRight w:val="0"/>
          <w:marTop w:val="0"/>
          <w:marBottom w:val="0"/>
          <w:divBdr>
            <w:top w:val="none" w:sz="0" w:space="0" w:color="auto"/>
            <w:left w:val="none" w:sz="0" w:space="0" w:color="auto"/>
            <w:bottom w:val="none" w:sz="0" w:space="0" w:color="auto"/>
            <w:right w:val="none" w:sz="0" w:space="0" w:color="auto"/>
          </w:divBdr>
        </w:div>
        <w:div w:id="677125677">
          <w:marLeft w:val="0"/>
          <w:marRight w:val="0"/>
          <w:marTop w:val="0"/>
          <w:marBottom w:val="0"/>
          <w:divBdr>
            <w:top w:val="none" w:sz="0" w:space="0" w:color="auto"/>
            <w:left w:val="none" w:sz="0" w:space="0" w:color="auto"/>
            <w:bottom w:val="none" w:sz="0" w:space="0" w:color="auto"/>
            <w:right w:val="none" w:sz="0" w:space="0" w:color="auto"/>
          </w:divBdr>
        </w:div>
        <w:div w:id="728114599">
          <w:marLeft w:val="0"/>
          <w:marRight w:val="0"/>
          <w:marTop w:val="0"/>
          <w:marBottom w:val="0"/>
          <w:divBdr>
            <w:top w:val="none" w:sz="0" w:space="0" w:color="auto"/>
            <w:left w:val="none" w:sz="0" w:space="0" w:color="auto"/>
            <w:bottom w:val="none" w:sz="0" w:space="0" w:color="auto"/>
            <w:right w:val="none" w:sz="0" w:space="0" w:color="auto"/>
          </w:divBdr>
        </w:div>
        <w:div w:id="745537950">
          <w:marLeft w:val="0"/>
          <w:marRight w:val="0"/>
          <w:marTop w:val="0"/>
          <w:marBottom w:val="0"/>
          <w:divBdr>
            <w:top w:val="none" w:sz="0" w:space="0" w:color="auto"/>
            <w:left w:val="none" w:sz="0" w:space="0" w:color="auto"/>
            <w:bottom w:val="none" w:sz="0" w:space="0" w:color="auto"/>
            <w:right w:val="none" w:sz="0" w:space="0" w:color="auto"/>
          </w:divBdr>
        </w:div>
        <w:div w:id="746193701">
          <w:marLeft w:val="0"/>
          <w:marRight w:val="0"/>
          <w:marTop w:val="0"/>
          <w:marBottom w:val="0"/>
          <w:divBdr>
            <w:top w:val="none" w:sz="0" w:space="0" w:color="auto"/>
            <w:left w:val="none" w:sz="0" w:space="0" w:color="auto"/>
            <w:bottom w:val="none" w:sz="0" w:space="0" w:color="auto"/>
            <w:right w:val="none" w:sz="0" w:space="0" w:color="auto"/>
          </w:divBdr>
        </w:div>
        <w:div w:id="759183200">
          <w:marLeft w:val="0"/>
          <w:marRight w:val="0"/>
          <w:marTop w:val="0"/>
          <w:marBottom w:val="0"/>
          <w:divBdr>
            <w:top w:val="none" w:sz="0" w:space="0" w:color="auto"/>
            <w:left w:val="none" w:sz="0" w:space="0" w:color="auto"/>
            <w:bottom w:val="none" w:sz="0" w:space="0" w:color="auto"/>
            <w:right w:val="none" w:sz="0" w:space="0" w:color="auto"/>
          </w:divBdr>
        </w:div>
        <w:div w:id="800003241">
          <w:marLeft w:val="0"/>
          <w:marRight w:val="0"/>
          <w:marTop w:val="0"/>
          <w:marBottom w:val="0"/>
          <w:divBdr>
            <w:top w:val="none" w:sz="0" w:space="0" w:color="auto"/>
            <w:left w:val="none" w:sz="0" w:space="0" w:color="auto"/>
            <w:bottom w:val="none" w:sz="0" w:space="0" w:color="auto"/>
            <w:right w:val="none" w:sz="0" w:space="0" w:color="auto"/>
          </w:divBdr>
        </w:div>
        <w:div w:id="913664098">
          <w:marLeft w:val="0"/>
          <w:marRight w:val="0"/>
          <w:marTop w:val="0"/>
          <w:marBottom w:val="0"/>
          <w:divBdr>
            <w:top w:val="none" w:sz="0" w:space="0" w:color="auto"/>
            <w:left w:val="none" w:sz="0" w:space="0" w:color="auto"/>
            <w:bottom w:val="none" w:sz="0" w:space="0" w:color="auto"/>
            <w:right w:val="none" w:sz="0" w:space="0" w:color="auto"/>
          </w:divBdr>
        </w:div>
        <w:div w:id="915289562">
          <w:marLeft w:val="0"/>
          <w:marRight w:val="0"/>
          <w:marTop w:val="0"/>
          <w:marBottom w:val="0"/>
          <w:divBdr>
            <w:top w:val="none" w:sz="0" w:space="0" w:color="auto"/>
            <w:left w:val="none" w:sz="0" w:space="0" w:color="auto"/>
            <w:bottom w:val="none" w:sz="0" w:space="0" w:color="auto"/>
            <w:right w:val="none" w:sz="0" w:space="0" w:color="auto"/>
          </w:divBdr>
        </w:div>
        <w:div w:id="960646264">
          <w:marLeft w:val="0"/>
          <w:marRight w:val="0"/>
          <w:marTop w:val="0"/>
          <w:marBottom w:val="0"/>
          <w:divBdr>
            <w:top w:val="none" w:sz="0" w:space="0" w:color="auto"/>
            <w:left w:val="none" w:sz="0" w:space="0" w:color="auto"/>
            <w:bottom w:val="none" w:sz="0" w:space="0" w:color="auto"/>
            <w:right w:val="none" w:sz="0" w:space="0" w:color="auto"/>
          </w:divBdr>
        </w:div>
        <w:div w:id="1003701135">
          <w:marLeft w:val="0"/>
          <w:marRight w:val="0"/>
          <w:marTop w:val="0"/>
          <w:marBottom w:val="0"/>
          <w:divBdr>
            <w:top w:val="none" w:sz="0" w:space="0" w:color="auto"/>
            <w:left w:val="none" w:sz="0" w:space="0" w:color="auto"/>
            <w:bottom w:val="none" w:sz="0" w:space="0" w:color="auto"/>
            <w:right w:val="none" w:sz="0" w:space="0" w:color="auto"/>
          </w:divBdr>
        </w:div>
        <w:div w:id="1011444878">
          <w:marLeft w:val="0"/>
          <w:marRight w:val="0"/>
          <w:marTop w:val="0"/>
          <w:marBottom w:val="0"/>
          <w:divBdr>
            <w:top w:val="none" w:sz="0" w:space="0" w:color="auto"/>
            <w:left w:val="none" w:sz="0" w:space="0" w:color="auto"/>
            <w:bottom w:val="none" w:sz="0" w:space="0" w:color="auto"/>
            <w:right w:val="none" w:sz="0" w:space="0" w:color="auto"/>
          </w:divBdr>
        </w:div>
        <w:div w:id="1020472378">
          <w:marLeft w:val="0"/>
          <w:marRight w:val="0"/>
          <w:marTop w:val="0"/>
          <w:marBottom w:val="0"/>
          <w:divBdr>
            <w:top w:val="none" w:sz="0" w:space="0" w:color="auto"/>
            <w:left w:val="none" w:sz="0" w:space="0" w:color="auto"/>
            <w:bottom w:val="none" w:sz="0" w:space="0" w:color="auto"/>
            <w:right w:val="none" w:sz="0" w:space="0" w:color="auto"/>
          </w:divBdr>
        </w:div>
        <w:div w:id="1022899320">
          <w:marLeft w:val="0"/>
          <w:marRight w:val="0"/>
          <w:marTop w:val="0"/>
          <w:marBottom w:val="0"/>
          <w:divBdr>
            <w:top w:val="none" w:sz="0" w:space="0" w:color="auto"/>
            <w:left w:val="none" w:sz="0" w:space="0" w:color="auto"/>
            <w:bottom w:val="none" w:sz="0" w:space="0" w:color="auto"/>
            <w:right w:val="none" w:sz="0" w:space="0" w:color="auto"/>
          </w:divBdr>
        </w:div>
        <w:div w:id="1030498745">
          <w:marLeft w:val="0"/>
          <w:marRight w:val="0"/>
          <w:marTop w:val="0"/>
          <w:marBottom w:val="0"/>
          <w:divBdr>
            <w:top w:val="none" w:sz="0" w:space="0" w:color="auto"/>
            <w:left w:val="none" w:sz="0" w:space="0" w:color="auto"/>
            <w:bottom w:val="none" w:sz="0" w:space="0" w:color="auto"/>
            <w:right w:val="none" w:sz="0" w:space="0" w:color="auto"/>
          </w:divBdr>
        </w:div>
        <w:div w:id="1149128773">
          <w:marLeft w:val="0"/>
          <w:marRight w:val="0"/>
          <w:marTop w:val="0"/>
          <w:marBottom w:val="0"/>
          <w:divBdr>
            <w:top w:val="none" w:sz="0" w:space="0" w:color="auto"/>
            <w:left w:val="none" w:sz="0" w:space="0" w:color="auto"/>
            <w:bottom w:val="none" w:sz="0" w:space="0" w:color="auto"/>
            <w:right w:val="none" w:sz="0" w:space="0" w:color="auto"/>
          </w:divBdr>
        </w:div>
        <w:div w:id="1300187551">
          <w:marLeft w:val="0"/>
          <w:marRight w:val="0"/>
          <w:marTop w:val="0"/>
          <w:marBottom w:val="0"/>
          <w:divBdr>
            <w:top w:val="none" w:sz="0" w:space="0" w:color="auto"/>
            <w:left w:val="none" w:sz="0" w:space="0" w:color="auto"/>
            <w:bottom w:val="none" w:sz="0" w:space="0" w:color="auto"/>
            <w:right w:val="none" w:sz="0" w:space="0" w:color="auto"/>
          </w:divBdr>
        </w:div>
        <w:div w:id="1310550141">
          <w:marLeft w:val="0"/>
          <w:marRight w:val="0"/>
          <w:marTop w:val="0"/>
          <w:marBottom w:val="0"/>
          <w:divBdr>
            <w:top w:val="none" w:sz="0" w:space="0" w:color="auto"/>
            <w:left w:val="none" w:sz="0" w:space="0" w:color="auto"/>
            <w:bottom w:val="none" w:sz="0" w:space="0" w:color="auto"/>
            <w:right w:val="none" w:sz="0" w:space="0" w:color="auto"/>
          </w:divBdr>
        </w:div>
        <w:div w:id="1317027887">
          <w:marLeft w:val="0"/>
          <w:marRight w:val="0"/>
          <w:marTop w:val="0"/>
          <w:marBottom w:val="0"/>
          <w:divBdr>
            <w:top w:val="none" w:sz="0" w:space="0" w:color="auto"/>
            <w:left w:val="none" w:sz="0" w:space="0" w:color="auto"/>
            <w:bottom w:val="none" w:sz="0" w:space="0" w:color="auto"/>
            <w:right w:val="none" w:sz="0" w:space="0" w:color="auto"/>
          </w:divBdr>
        </w:div>
        <w:div w:id="1317412770">
          <w:marLeft w:val="0"/>
          <w:marRight w:val="0"/>
          <w:marTop w:val="0"/>
          <w:marBottom w:val="0"/>
          <w:divBdr>
            <w:top w:val="none" w:sz="0" w:space="0" w:color="auto"/>
            <w:left w:val="none" w:sz="0" w:space="0" w:color="auto"/>
            <w:bottom w:val="none" w:sz="0" w:space="0" w:color="auto"/>
            <w:right w:val="none" w:sz="0" w:space="0" w:color="auto"/>
          </w:divBdr>
        </w:div>
        <w:div w:id="1415009867">
          <w:marLeft w:val="0"/>
          <w:marRight w:val="0"/>
          <w:marTop w:val="0"/>
          <w:marBottom w:val="0"/>
          <w:divBdr>
            <w:top w:val="none" w:sz="0" w:space="0" w:color="auto"/>
            <w:left w:val="none" w:sz="0" w:space="0" w:color="auto"/>
            <w:bottom w:val="none" w:sz="0" w:space="0" w:color="auto"/>
            <w:right w:val="none" w:sz="0" w:space="0" w:color="auto"/>
          </w:divBdr>
        </w:div>
        <w:div w:id="1499223342">
          <w:marLeft w:val="0"/>
          <w:marRight w:val="0"/>
          <w:marTop w:val="0"/>
          <w:marBottom w:val="0"/>
          <w:divBdr>
            <w:top w:val="none" w:sz="0" w:space="0" w:color="auto"/>
            <w:left w:val="none" w:sz="0" w:space="0" w:color="auto"/>
            <w:bottom w:val="none" w:sz="0" w:space="0" w:color="auto"/>
            <w:right w:val="none" w:sz="0" w:space="0" w:color="auto"/>
          </w:divBdr>
        </w:div>
        <w:div w:id="1515922571">
          <w:marLeft w:val="0"/>
          <w:marRight w:val="0"/>
          <w:marTop w:val="0"/>
          <w:marBottom w:val="0"/>
          <w:divBdr>
            <w:top w:val="none" w:sz="0" w:space="0" w:color="auto"/>
            <w:left w:val="none" w:sz="0" w:space="0" w:color="auto"/>
            <w:bottom w:val="none" w:sz="0" w:space="0" w:color="auto"/>
            <w:right w:val="none" w:sz="0" w:space="0" w:color="auto"/>
          </w:divBdr>
        </w:div>
        <w:div w:id="1526137852">
          <w:marLeft w:val="0"/>
          <w:marRight w:val="0"/>
          <w:marTop w:val="0"/>
          <w:marBottom w:val="0"/>
          <w:divBdr>
            <w:top w:val="none" w:sz="0" w:space="0" w:color="auto"/>
            <w:left w:val="none" w:sz="0" w:space="0" w:color="auto"/>
            <w:bottom w:val="none" w:sz="0" w:space="0" w:color="auto"/>
            <w:right w:val="none" w:sz="0" w:space="0" w:color="auto"/>
          </w:divBdr>
        </w:div>
        <w:div w:id="1533763420">
          <w:marLeft w:val="0"/>
          <w:marRight w:val="0"/>
          <w:marTop w:val="0"/>
          <w:marBottom w:val="0"/>
          <w:divBdr>
            <w:top w:val="none" w:sz="0" w:space="0" w:color="auto"/>
            <w:left w:val="none" w:sz="0" w:space="0" w:color="auto"/>
            <w:bottom w:val="none" w:sz="0" w:space="0" w:color="auto"/>
            <w:right w:val="none" w:sz="0" w:space="0" w:color="auto"/>
          </w:divBdr>
        </w:div>
        <w:div w:id="1543134209">
          <w:marLeft w:val="0"/>
          <w:marRight w:val="0"/>
          <w:marTop w:val="0"/>
          <w:marBottom w:val="0"/>
          <w:divBdr>
            <w:top w:val="none" w:sz="0" w:space="0" w:color="auto"/>
            <w:left w:val="none" w:sz="0" w:space="0" w:color="auto"/>
            <w:bottom w:val="none" w:sz="0" w:space="0" w:color="auto"/>
            <w:right w:val="none" w:sz="0" w:space="0" w:color="auto"/>
          </w:divBdr>
        </w:div>
        <w:div w:id="1624337938">
          <w:marLeft w:val="0"/>
          <w:marRight w:val="0"/>
          <w:marTop w:val="0"/>
          <w:marBottom w:val="0"/>
          <w:divBdr>
            <w:top w:val="none" w:sz="0" w:space="0" w:color="auto"/>
            <w:left w:val="none" w:sz="0" w:space="0" w:color="auto"/>
            <w:bottom w:val="none" w:sz="0" w:space="0" w:color="auto"/>
            <w:right w:val="none" w:sz="0" w:space="0" w:color="auto"/>
          </w:divBdr>
        </w:div>
        <w:div w:id="1626886150">
          <w:marLeft w:val="0"/>
          <w:marRight w:val="0"/>
          <w:marTop w:val="0"/>
          <w:marBottom w:val="0"/>
          <w:divBdr>
            <w:top w:val="none" w:sz="0" w:space="0" w:color="auto"/>
            <w:left w:val="none" w:sz="0" w:space="0" w:color="auto"/>
            <w:bottom w:val="none" w:sz="0" w:space="0" w:color="auto"/>
            <w:right w:val="none" w:sz="0" w:space="0" w:color="auto"/>
          </w:divBdr>
        </w:div>
        <w:div w:id="1629169045">
          <w:marLeft w:val="0"/>
          <w:marRight w:val="0"/>
          <w:marTop w:val="0"/>
          <w:marBottom w:val="0"/>
          <w:divBdr>
            <w:top w:val="none" w:sz="0" w:space="0" w:color="auto"/>
            <w:left w:val="none" w:sz="0" w:space="0" w:color="auto"/>
            <w:bottom w:val="none" w:sz="0" w:space="0" w:color="auto"/>
            <w:right w:val="none" w:sz="0" w:space="0" w:color="auto"/>
          </w:divBdr>
        </w:div>
        <w:div w:id="1651670123">
          <w:marLeft w:val="0"/>
          <w:marRight w:val="0"/>
          <w:marTop w:val="0"/>
          <w:marBottom w:val="0"/>
          <w:divBdr>
            <w:top w:val="none" w:sz="0" w:space="0" w:color="auto"/>
            <w:left w:val="none" w:sz="0" w:space="0" w:color="auto"/>
            <w:bottom w:val="none" w:sz="0" w:space="0" w:color="auto"/>
            <w:right w:val="none" w:sz="0" w:space="0" w:color="auto"/>
          </w:divBdr>
        </w:div>
        <w:div w:id="1659457644">
          <w:marLeft w:val="0"/>
          <w:marRight w:val="0"/>
          <w:marTop w:val="0"/>
          <w:marBottom w:val="0"/>
          <w:divBdr>
            <w:top w:val="none" w:sz="0" w:space="0" w:color="auto"/>
            <w:left w:val="none" w:sz="0" w:space="0" w:color="auto"/>
            <w:bottom w:val="none" w:sz="0" w:space="0" w:color="auto"/>
            <w:right w:val="none" w:sz="0" w:space="0" w:color="auto"/>
          </w:divBdr>
        </w:div>
        <w:div w:id="1672637252">
          <w:marLeft w:val="0"/>
          <w:marRight w:val="0"/>
          <w:marTop w:val="0"/>
          <w:marBottom w:val="0"/>
          <w:divBdr>
            <w:top w:val="none" w:sz="0" w:space="0" w:color="auto"/>
            <w:left w:val="none" w:sz="0" w:space="0" w:color="auto"/>
            <w:bottom w:val="none" w:sz="0" w:space="0" w:color="auto"/>
            <w:right w:val="none" w:sz="0" w:space="0" w:color="auto"/>
          </w:divBdr>
        </w:div>
        <w:div w:id="1682656322">
          <w:marLeft w:val="0"/>
          <w:marRight w:val="0"/>
          <w:marTop w:val="0"/>
          <w:marBottom w:val="0"/>
          <w:divBdr>
            <w:top w:val="none" w:sz="0" w:space="0" w:color="auto"/>
            <w:left w:val="none" w:sz="0" w:space="0" w:color="auto"/>
            <w:bottom w:val="none" w:sz="0" w:space="0" w:color="auto"/>
            <w:right w:val="none" w:sz="0" w:space="0" w:color="auto"/>
          </w:divBdr>
        </w:div>
        <w:div w:id="1687173136">
          <w:marLeft w:val="0"/>
          <w:marRight w:val="0"/>
          <w:marTop w:val="0"/>
          <w:marBottom w:val="0"/>
          <w:divBdr>
            <w:top w:val="none" w:sz="0" w:space="0" w:color="auto"/>
            <w:left w:val="none" w:sz="0" w:space="0" w:color="auto"/>
            <w:bottom w:val="none" w:sz="0" w:space="0" w:color="auto"/>
            <w:right w:val="none" w:sz="0" w:space="0" w:color="auto"/>
          </w:divBdr>
        </w:div>
        <w:div w:id="1709796049">
          <w:marLeft w:val="0"/>
          <w:marRight w:val="0"/>
          <w:marTop w:val="0"/>
          <w:marBottom w:val="0"/>
          <w:divBdr>
            <w:top w:val="none" w:sz="0" w:space="0" w:color="auto"/>
            <w:left w:val="none" w:sz="0" w:space="0" w:color="auto"/>
            <w:bottom w:val="none" w:sz="0" w:space="0" w:color="auto"/>
            <w:right w:val="none" w:sz="0" w:space="0" w:color="auto"/>
          </w:divBdr>
        </w:div>
        <w:div w:id="1725258099">
          <w:marLeft w:val="0"/>
          <w:marRight w:val="0"/>
          <w:marTop w:val="0"/>
          <w:marBottom w:val="0"/>
          <w:divBdr>
            <w:top w:val="none" w:sz="0" w:space="0" w:color="auto"/>
            <w:left w:val="none" w:sz="0" w:space="0" w:color="auto"/>
            <w:bottom w:val="none" w:sz="0" w:space="0" w:color="auto"/>
            <w:right w:val="none" w:sz="0" w:space="0" w:color="auto"/>
          </w:divBdr>
        </w:div>
        <w:div w:id="1785537991">
          <w:marLeft w:val="0"/>
          <w:marRight w:val="0"/>
          <w:marTop w:val="0"/>
          <w:marBottom w:val="0"/>
          <w:divBdr>
            <w:top w:val="none" w:sz="0" w:space="0" w:color="auto"/>
            <w:left w:val="none" w:sz="0" w:space="0" w:color="auto"/>
            <w:bottom w:val="none" w:sz="0" w:space="0" w:color="auto"/>
            <w:right w:val="none" w:sz="0" w:space="0" w:color="auto"/>
          </w:divBdr>
        </w:div>
        <w:div w:id="1834182931">
          <w:marLeft w:val="0"/>
          <w:marRight w:val="0"/>
          <w:marTop w:val="0"/>
          <w:marBottom w:val="0"/>
          <w:divBdr>
            <w:top w:val="none" w:sz="0" w:space="0" w:color="auto"/>
            <w:left w:val="none" w:sz="0" w:space="0" w:color="auto"/>
            <w:bottom w:val="none" w:sz="0" w:space="0" w:color="auto"/>
            <w:right w:val="none" w:sz="0" w:space="0" w:color="auto"/>
          </w:divBdr>
        </w:div>
        <w:div w:id="1858929086">
          <w:marLeft w:val="0"/>
          <w:marRight w:val="0"/>
          <w:marTop w:val="0"/>
          <w:marBottom w:val="0"/>
          <w:divBdr>
            <w:top w:val="none" w:sz="0" w:space="0" w:color="auto"/>
            <w:left w:val="none" w:sz="0" w:space="0" w:color="auto"/>
            <w:bottom w:val="none" w:sz="0" w:space="0" w:color="auto"/>
            <w:right w:val="none" w:sz="0" w:space="0" w:color="auto"/>
          </w:divBdr>
        </w:div>
        <w:div w:id="1999116128">
          <w:marLeft w:val="0"/>
          <w:marRight w:val="0"/>
          <w:marTop w:val="0"/>
          <w:marBottom w:val="0"/>
          <w:divBdr>
            <w:top w:val="none" w:sz="0" w:space="0" w:color="auto"/>
            <w:left w:val="none" w:sz="0" w:space="0" w:color="auto"/>
            <w:bottom w:val="none" w:sz="0" w:space="0" w:color="auto"/>
            <w:right w:val="none" w:sz="0" w:space="0" w:color="auto"/>
          </w:divBdr>
        </w:div>
        <w:div w:id="2011567553">
          <w:marLeft w:val="0"/>
          <w:marRight w:val="0"/>
          <w:marTop w:val="0"/>
          <w:marBottom w:val="0"/>
          <w:divBdr>
            <w:top w:val="none" w:sz="0" w:space="0" w:color="auto"/>
            <w:left w:val="none" w:sz="0" w:space="0" w:color="auto"/>
            <w:bottom w:val="none" w:sz="0" w:space="0" w:color="auto"/>
            <w:right w:val="none" w:sz="0" w:space="0" w:color="auto"/>
          </w:divBdr>
        </w:div>
        <w:div w:id="2096045779">
          <w:marLeft w:val="0"/>
          <w:marRight w:val="0"/>
          <w:marTop w:val="0"/>
          <w:marBottom w:val="0"/>
          <w:divBdr>
            <w:top w:val="none" w:sz="0" w:space="0" w:color="auto"/>
            <w:left w:val="none" w:sz="0" w:space="0" w:color="auto"/>
            <w:bottom w:val="none" w:sz="0" w:space="0" w:color="auto"/>
            <w:right w:val="none" w:sz="0" w:space="0" w:color="auto"/>
          </w:divBdr>
        </w:div>
        <w:div w:id="2115245479">
          <w:marLeft w:val="0"/>
          <w:marRight w:val="0"/>
          <w:marTop w:val="0"/>
          <w:marBottom w:val="0"/>
          <w:divBdr>
            <w:top w:val="none" w:sz="0" w:space="0" w:color="auto"/>
            <w:left w:val="none" w:sz="0" w:space="0" w:color="auto"/>
            <w:bottom w:val="none" w:sz="0" w:space="0" w:color="auto"/>
            <w:right w:val="none" w:sz="0" w:space="0" w:color="auto"/>
          </w:divBdr>
        </w:div>
        <w:div w:id="2128549338">
          <w:marLeft w:val="0"/>
          <w:marRight w:val="0"/>
          <w:marTop w:val="0"/>
          <w:marBottom w:val="0"/>
          <w:divBdr>
            <w:top w:val="none" w:sz="0" w:space="0" w:color="auto"/>
            <w:left w:val="none" w:sz="0" w:space="0" w:color="auto"/>
            <w:bottom w:val="none" w:sz="0" w:space="0" w:color="auto"/>
            <w:right w:val="none" w:sz="0" w:space="0" w:color="auto"/>
          </w:divBdr>
        </w:div>
      </w:divsChild>
    </w:div>
    <w:div w:id="456217713">
      <w:bodyDiv w:val="1"/>
      <w:marLeft w:val="0"/>
      <w:marRight w:val="0"/>
      <w:marTop w:val="0"/>
      <w:marBottom w:val="0"/>
      <w:divBdr>
        <w:top w:val="none" w:sz="0" w:space="0" w:color="auto"/>
        <w:left w:val="none" w:sz="0" w:space="0" w:color="auto"/>
        <w:bottom w:val="none" w:sz="0" w:space="0" w:color="auto"/>
        <w:right w:val="none" w:sz="0" w:space="0" w:color="auto"/>
      </w:divBdr>
      <w:divsChild>
        <w:div w:id="808284582">
          <w:marLeft w:val="0"/>
          <w:marRight w:val="0"/>
          <w:marTop w:val="0"/>
          <w:marBottom w:val="0"/>
          <w:divBdr>
            <w:top w:val="none" w:sz="0" w:space="0" w:color="auto"/>
            <w:left w:val="none" w:sz="0" w:space="0" w:color="auto"/>
            <w:bottom w:val="none" w:sz="0" w:space="0" w:color="auto"/>
            <w:right w:val="none" w:sz="0" w:space="0" w:color="auto"/>
          </w:divBdr>
        </w:div>
        <w:div w:id="826674119">
          <w:marLeft w:val="0"/>
          <w:marRight w:val="0"/>
          <w:marTop w:val="0"/>
          <w:marBottom w:val="0"/>
          <w:divBdr>
            <w:top w:val="none" w:sz="0" w:space="0" w:color="auto"/>
            <w:left w:val="none" w:sz="0" w:space="0" w:color="auto"/>
            <w:bottom w:val="none" w:sz="0" w:space="0" w:color="auto"/>
            <w:right w:val="none" w:sz="0" w:space="0" w:color="auto"/>
          </w:divBdr>
        </w:div>
        <w:div w:id="977682162">
          <w:marLeft w:val="0"/>
          <w:marRight w:val="0"/>
          <w:marTop w:val="0"/>
          <w:marBottom w:val="0"/>
          <w:divBdr>
            <w:top w:val="none" w:sz="0" w:space="0" w:color="auto"/>
            <w:left w:val="none" w:sz="0" w:space="0" w:color="auto"/>
            <w:bottom w:val="none" w:sz="0" w:space="0" w:color="auto"/>
            <w:right w:val="none" w:sz="0" w:space="0" w:color="auto"/>
          </w:divBdr>
        </w:div>
        <w:div w:id="1615748741">
          <w:marLeft w:val="0"/>
          <w:marRight w:val="0"/>
          <w:marTop w:val="0"/>
          <w:marBottom w:val="0"/>
          <w:divBdr>
            <w:top w:val="none" w:sz="0" w:space="0" w:color="auto"/>
            <w:left w:val="none" w:sz="0" w:space="0" w:color="auto"/>
            <w:bottom w:val="none" w:sz="0" w:space="0" w:color="auto"/>
            <w:right w:val="none" w:sz="0" w:space="0" w:color="auto"/>
          </w:divBdr>
        </w:div>
        <w:div w:id="1779137046">
          <w:marLeft w:val="0"/>
          <w:marRight w:val="0"/>
          <w:marTop w:val="0"/>
          <w:marBottom w:val="0"/>
          <w:divBdr>
            <w:top w:val="none" w:sz="0" w:space="0" w:color="auto"/>
            <w:left w:val="none" w:sz="0" w:space="0" w:color="auto"/>
            <w:bottom w:val="none" w:sz="0" w:space="0" w:color="auto"/>
            <w:right w:val="none" w:sz="0" w:space="0" w:color="auto"/>
          </w:divBdr>
        </w:div>
        <w:div w:id="1804231007">
          <w:marLeft w:val="0"/>
          <w:marRight w:val="0"/>
          <w:marTop w:val="0"/>
          <w:marBottom w:val="0"/>
          <w:divBdr>
            <w:top w:val="none" w:sz="0" w:space="0" w:color="auto"/>
            <w:left w:val="none" w:sz="0" w:space="0" w:color="auto"/>
            <w:bottom w:val="none" w:sz="0" w:space="0" w:color="auto"/>
            <w:right w:val="none" w:sz="0" w:space="0" w:color="auto"/>
          </w:divBdr>
        </w:div>
      </w:divsChild>
    </w:div>
    <w:div w:id="465244938">
      <w:bodyDiv w:val="1"/>
      <w:marLeft w:val="0"/>
      <w:marRight w:val="0"/>
      <w:marTop w:val="0"/>
      <w:marBottom w:val="0"/>
      <w:divBdr>
        <w:top w:val="none" w:sz="0" w:space="0" w:color="auto"/>
        <w:left w:val="none" w:sz="0" w:space="0" w:color="auto"/>
        <w:bottom w:val="none" w:sz="0" w:space="0" w:color="auto"/>
        <w:right w:val="none" w:sz="0" w:space="0" w:color="auto"/>
      </w:divBdr>
      <w:divsChild>
        <w:div w:id="289092284">
          <w:marLeft w:val="0"/>
          <w:marRight w:val="0"/>
          <w:marTop w:val="0"/>
          <w:marBottom w:val="0"/>
          <w:divBdr>
            <w:top w:val="none" w:sz="0" w:space="0" w:color="auto"/>
            <w:left w:val="none" w:sz="0" w:space="0" w:color="auto"/>
            <w:bottom w:val="none" w:sz="0" w:space="0" w:color="auto"/>
            <w:right w:val="none" w:sz="0" w:space="0" w:color="auto"/>
          </w:divBdr>
        </w:div>
        <w:div w:id="321203992">
          <w:marLeft w:val="0"/>
          <w:marRight w:val="0"/>
          <w:marTop w:val="0"/>
          <w:marBottom w:val="0"/>
          <w:divBdr>
            <w:top w:val="none" w:sz="0" w:space="0" w:color="auto"/>
            <w:left w:val="none" w:sz="0" w:space="0" w:color="auto"/>
            <w:bottom w:val="none" w:sz="0" w:space="0" w:color="auto"/>
            <w:right w:val="none" w:sz="0" w:space="0" w:color="auto"/>
          </w:divBdr>
        </w:div>
        <w:div w:id="835146665">
          <w:marLeft w:val="0"/>
          <w:marRight w:val="0"/>
          <w:marTop w:val="0"/>
          <w:marBottom w:val="0"/>
          <w:divBdr>
            <w:top w:val="none" w:sz="0" w:space="0" w:color="auto"/>
            <w:left w:val="none" w:sz="0" w:space="0" w:color="auto"/>
            <w:bottom w:val="none" w:sz="0" w:space="0" w:color="auto"/>
            <w:right w:val="none" w:sz="0" w:space="0" w:color="auto"/>
          </w:divBdr>
        </w:div>
        <w:div w:id="1354189422">
          <w:marLeft w:val="0"/>
          <w:marRight w:val="0"/>
          <w:marTop w:val="0"/>
          <w:marBottom w:val="0"/>
          <w:divBdr>
            <w:top w:val="none" w:sz="0" w:space="0" w:color="auto"/>
            <w:left w:val="none" w:sz="0" w:space="0" w:color="auto"/>
            <w:bottom w:val="none" w:sz="0" w:space="0" w:color="auto"/>
            <w:right w:val="none" w:sz="0" w:space="0" w:color="auto"/>
          </w:divBdr>
        </w:div>
        <w:div w:id="1383092793">
          <w:marLeft w:val="0"/>
          <w:marRight w:val="0"/>
          <w:marTop w:val="0"/>
          <w:marBottom w:val="0"/>
          <w:divBdr>
            <w:top w:val="none" w:sz="0" w:space="0" w:color="auto"/>
            <w:left w:val="none" w:sz="0" w:space="0" w:color="auto"/>
            <w:bottom w:val="none" w:sz="0" w:space="0" w:color="auto"/>
            <w:right w:val="none" w:sz="0" w:space="0" w:color="auto"/>
          </w:divBdr>
        </w:div>
        <w:div w:id="1690716614">
          <w:marLeft w:val="0"/>
          <w:marRight w:val="0"/>
          <w:marTop w:val="0"/>
          <w:marBottom w:val="0"/>
          <w:divBdr>
            <w:top w:val="none" w:sz="0" w:space="0" w:color="auto"/>
            <w:left w:val="none" w:sz="0" w:space="0" w:color="auto"/>
            <w:bottom w:val="none" w:sz="0" w:space="0" w:color="auto"/>
            <w:right w:val="none" w:sz="0" w:space="0" w:color="auto"/>
          </w:divBdr>
        </w:div>
        <w:div w:id="1913588007">
          <w:marLeft w:val="0"/>
          <w:marRight w:val="0"/>
          <w:marTop w:val="0"/>
          <w:marBottom w:val="0"/>
          <w:divBdr>
            <w:top w:val="none" w:sz="0" w:space="0" w:color="auto"/>
            <w:left w:val="none" w:sz="0" w:space="0" w:color="auto"/>
            <w:bottom w:val="none" w:sz="0" w:space="0" w:color="auto"/>
            <w:right w:val="none" w:sz="0" w:space="0" w:color="auto"/>
          </w:divBdr>
        </w:div>
        <w:div w:id="1963223545">
          <w:marLeft w:val="0"/>
          <w:marRight w:val="0"/>
          <w:marTop w:val="0"/>
          <w:marBottom w:val="0"/>
          <w:divBdr>
            <w:top w:val="none" w:sz="0" w:space="0" w:color="auto"/>
            <w:left w:val="none" w:sz="0" w:space="0" w:color="auto"/>
            <w:bottom w:val="none" w:sz="0" w:space="0" w:color="auto"/>
            <w:right w:val="none" w:sz="0" w:space="0" w:color="auto"/>
          </w:divBdr>
        </w:div>
        <w:div w:id="2024937276">
          <w:marLeft w:val="0"/>
          <w:marRight w:val="0"/>
          <w:marTop w:val="0"/>
          <w:marBottom w:val="0"/>
          <w:divBdr>
            <w:top w:val="none" w:sz="0" w:space="0" w:color="auto"/>
            <w:left w:val="none" w:sz="0" w:space="0" w:color="auto"/>
            <w:bottom w:val="none" w:sz="0" w:space="0" w:color="auto"/>
            <w:right w:val="none" w:sz="0" w:space="0" w:color="auto"/>
          </w:divBdr>
        </w:div>
        <w:div w:id="2137337026">
          <w:marLeft w:val="0"/>
          <w:marRight w:val="0"/>
          <w:marTop w:val="0"/>
          <w:marBottom w:val="0"/>
          <w:divBdr>
            <w:top w:val="none" w:sz="0" w:space="0" w:color="auto"/>
            <w:left w:val="none" w:sz="0" w:space="0" w:color="auto"/>
            <w:bottom w:val="none" w:sz="0" w:space="0" w:color="auto"/>
            <w:right w:val="none" w:sz="0" w:space="0" w:color="auto"/>
          </w:divBdr>
        </w:div>
        <w:div w:id="2147356663">
          <w:marLeft w:val="0"/>
          <w:marRight w:val="0"/>
          <w:marTop w:val="0"/>
          <w:marBottom w:val="0"/>
          <w:divBdr>
            <w:top w:val="none" w:sz="0" w:space="0" w:color="auto"/>
            <w:left w:val="none" w:sz="0" w:space="0" w:color="auto"/>
            <w:bottom w:val="none" w:sz="0" w:space="0" w:color="auto"/>
            <w:right w:val="none" w:sz="0" w:space="0" w:color="auto"/>
          </w:divBdr>
        </w:div>
      </w:divsChild>
    </w:div>
    <w:div w:id="479201470">
      <w:bodyDiv w:val="1"/>
      <w:marLeft w:val="0"/>
      <w:marRight w:val="0"/>
      <w:marTop w:val="0"/>
      <w:marBottom w:val="0"/>
      <w:divBdr>
        <w:top w:val="none" w:sz="0" w:space="0" w:color="auto"/>
        <w:left w:val="none" w:sz="0" w:space="0" w:color="auto"/>
        <w:bottom w:val="none" w:sz="0" w:space="0" w:color="auto"/>
        <w:right w:val="none" w:sz="0" w:space="0" w:color="auto"/>
      </w:divBdr>
      <w:divsChild>
        <w:div w:id="666830081">
          <w:marLeft w:val="0"/>
          <w:marRight w:val="0"/>
          <w:marTop w:val="0"/>
          <w:marBottom w:val="0"/>
          <w:divBdr>
            <w:top w:val="none" w:sz="0" w:space="0" w:color="auto"/>
            <w:left w:val="none" w:sz="0" w:space="0" w:color="auto"/>
            <w:bottom w:val="none" w:sz="0" w:space="0" w:color="auto"/>
            <w:right w:val="none" w:sz="0" w:space="0" w:color="auto"/>
          </w:divBdr>
        </w:div>
        <w:div w:id="733091318">
          <w:marLeft w:val="0"/>
          <w:marRight w:val="0"/>
          <w:marTop w:val="0"/>
          <w:marBottom w:val="0"/>
          <w:divBdr>
            <w:top w:val="none" w:sz="0" w:space="0" w:color="auto"/>
            <w:left w:val="none" w:sz="0" w:space="0" w:color="auto"/>
            <w:bottom w:val="none" w:sz="0" w:space="0" w:color="auto"/>
            <w:right w:val="none" w:sz="0" w:space="0" w:color="auto"/>
          </w:divBdr>
        </w:div>
        <w:div w:id="991299964">
          <w:marLeft w:val="0"/>
          <w:marRight w:val="0"/>
          <w:marTop w:val="0"/>
          <w:marBottom w:val="0"/>
          <w:divBdr>
            <w:top w:val="none" w:sz="0" w:space="0" w:color="auto"/>
            <w:left w:val="none" w:sz="0" w:space="0" w:color="auto"/>
            <w:bottom w:val="none" w:sz="0" w:space="0" w:color="auto"/>
            <w:right w:val="none" w:sz="0" w:space="0" w:color="auto"/>
          </w:divBdr>
        </w:div>
        <w:div w:id="1147012851">
          <w:marLeft w:val="0"/>
          <w:marRight w:val="0"/>
          <w:marTop w:val="0"/>
          <w:marBottom w:val="0"/>
          <w:divBdr>
            <w:top w:val="none" w:sz="0" w:space="0" w:color="auto"/>
            <w:left w:val="none" w:sz="0" w:space="0" w:color="auto"/>
            <w:bottom w:val="none" w:sz="0" w:space="0" w:color="auto"/>
            <w:right w:val="none" w:sz="0" w:space="0" w:color="auto"/>
          </w:divBdr>
        </w:div>
        <w:div w:id="1798261307">
          <w:marLeft w:val="0"/>
          <w:marRight w:val="0"/>
          <w:marTop w:val="0"/>
          <w:marBottom w:val="0"/>
          <w:divBdr>
            <w:top w:val="none" w:sz="0" w:space="0" w:color="auto"/>
            <w:left w:val="none" w:sz="0" w:space="0" w:color="auto"/>
            <w:bottom w:val="none" w:sz="0" w:space="0" w:color="auto"/>
            <w:right w:val="none" w:sz="0" w:space="0" w:color="auto"/>
          </w:divBdr>
        </w:div>
        <w:div w:id="1945528632">
          <w:marLeft w:val="0"/>
          <w:marRight w:val="0"/>
          <w:marTop w:val="0"/>
          <w:marBottom w:val="0"/>
          <w:divBdr>
            <w:top w:val="none" w:sz="0" w:space="0" w:color="auto"/>
            <w:left w:val="none" w:sz="0" w:space="0" w:color="auto"/>
            <w:bottom w:val="none" w:sz="0" w:space="0" w:color="auto"/>
            <w:right w:val="none" w:sz="0" w:space="0" w:color="auto"/>
          </w:divBdr>
        </w:div>
      </w:divsChild>
    </w:div>
    <w:div w:id="493184851">
      <w:bodyDiv w:val="1"/>
      <w:marLeft w:val="0"/>
      <w:marRight w:val="0"/>
      <w:marTop w:val="0"/>
      <w:marBottom w:val="0"/>
      <w:divBdr>
        <w:top w:val="none" w:sz="0" w:space="0" w:color="auto"/>
        <w:left w:val="none" w:sz="0" w:space="0" w:color="auto"/>
        <w:bottom w:val="none" w:sz="0" w:space="0" w:color="auto"/>
        <w:right w:val="none" w:sz="0" w:space="0" w:color="auto"/>
      </w:divBdr>
      <w:divsChild>
        <w:div w:id="82142270">
          <w:marLeft w:val="0"/>
          <w:marRight w:val="0"/>
          <w:marTop w:val="0"/>
          <w:marBottom w:val="0"/>
          <w:divBdr>
            <w:top w:val="none" w:sz="0" w:space="0" w:color="auto"/>
            <w:left w:val="none" w:sz="0" w:space="0" w:color="auto"/>
            <w:bottom w:val="none" w:sz="0" w:space="0" w:color="auto"/>
            <w:right w:val="none" w:sz="0" w:space="0" w:color="auto"/>
          </w:divBdr>
        </w:div>
        <w:div w:id="83651246">
          <w:marLeft w:val="0"/>
          <w:marRight w:val="0"/>
          <w:marTop w:val="0"/>
          <w:marBottom w:val="0"/>
          <w:divBdr>
            <w:top w:val="none" w:sz="0" w:space="0" w:color="auto"/>
            <w:left w:val="none" w:sz="0" w:space="0" w:color="auto"/>
            <w:bottom w:val="none" w:sz="0" w:space="0" w:color="auto"/>
            <w:right w:val="none" w:sz="0" w:space="0" w:color="auto"/>
          </w:divBdr>
        </w:div>
        <w:div w:id="208688050">
          <w:marLeft w:val="0"/>
          <w:marRight w:val="0"/>
          <w:marTop w:val="0"/>
          <w:marBottom w:val="0"/>
          <w:divBdr>
            <w:top w:val="none" w:sz="0" w:space="0" w:color="auto"/>
            <w:left w:val="none" w:sz="0" w:space="0" w:color="auto"/>
            <w:bottom w:val="none" w:sz="0" w:space="0" w:color="auto"/>
            <w:right w:val="none" w:sz="0" w:space="0" w:color="auto"/>
          </w:divBdr>
        </w:div>
        <w:div w:id="243490487">
          <w:marLeft w:val="0"/>
          <w:marRight w:val="0"/>
          <w:marTop w:val="0"/>
          <w:marBottom w:val="0"/>
          <w:divBdr>
            <w:top w:val="none" w:sz="0" w:space="0" w:color="auto"/>
            <w:left w:val="none" w:sz="0" w:space="0" w:color="auto"/>
            <w:bottom w:val="none" w:sz="0" w:space="0" w:color="auto"/>
            <w:right w:val="none" w:sz="0" w:space="0" w:color="auto"/>
          </w:divBdr>
        </w:div>
        <w:div w:id="301230987">
          <w:marLeft w:val="0"/>
          <w:marRight w:val="0"/>
          <w:marTop w:val="0"/>
          <w:marBottom w:val="0"/>
          <w:divBdr>
            <w:top w:val="none" w:sz="0" w:space="0" w:color="auto"/>
            <w:left w:val="none" w:sz="0" w:space="0" w:color="auto"/>
            <w:bottom w:val="none" w:sz="0" w:space="0" w:color="auto"/>
            <w:right w:val="none" w:sz="0" w:space="0" w:color="auto"/>
          </w:divBdr>
        </w:div>
        <w:div w:id="569078961">
          <w:marLeft w:val="0"/>
          <w:marRight w:val="0"/>
          <w:marTop w:val="0"/>
          <w:marBottom w:val="0"/>
          <w:divBdr>
            <w:top w:val="none" w:sz="0" w:space="0" w:color="auto"/>
            <w:left w:val="none" w:sz="0" w:space="0" w:color="auto"/>
            <w:bottom w:val="none" w:sz="0" w:space="0" w:color="auto"/>
            <w:right w:val="none" w:sz="0" w:space="0" w:color="auto"/>
          </w:divBdr>
        </w:div>
        <w:div w:id="668599236">
          <w:marLeft w:val="0"/>
          <w:marRight w:val="0"/>
          <w:marTop w:val="0"/>
          <w:marBottom w:val="0"/>
          <w:divBdr>
            <w:top w:val="none" w:sz="0" w:space="0" w:color="auto"/>
            <w:left w:val="none" w:sz="0" w:space="0" w:color="auto"/>
            <w:bottom w:val="none" w:sz="0" w:space="0" w:color="auto"/>
            <w:right w:val="none" w:sz="0" w:space="0" w:color="auto"/>
          </w:divBdr>
        </w:div>
        <w:div w:id="685448686">
          <w:marLeft w:val="0"/>
          <w:marRight w:val="0"/>
          <w:marTop w:val="0"/>
          <w:marBottom w:val="0"/>
          <w:divBdr>
            <w:top w:val="none" w:sz="0" w:space="0" w:color="auto"/>
            <w:left w:val="none" w:sz="0" w:space="0" w:color="auto"/>
            <w:bottom w:val="none" w:sz="0" w:space="0" w:color="auto"/>
            <w:right w:val="none" w:sz="0" w:space="0" w:color="auto"/>
          </w:divBdr>
        </w:div>
        <w:div w:id="839348636">
          <w:marLeft w:val="0"/>
          <w:marRight w:val="0"/>
          <w:marTop w:val="0"/>
          <w:marBottom w:val="0"/>
          <w:divBdr>
            <w:top w:val="none" w:sz="0" w:space="0" w:color="auto"/>
            <w:left w:val="none" w:sz="0" w:space="0" w:color="auto"/>
            <w:bottom w:val="none" w:sz="0" w:space="0" w:color="auto"/>
            <w:right w:val="none" w:sz="0" w:space="0" w:color="auto"/>
          </w:divBdr>
        </w:div>
        <w:div w:id="874000852">
          <w:marLeft w:val="0"/>
          <w:marRight w:val="0"/>
          <w:marTop w:val="0"/>
          <w:marBottom w:val="0"/>
          <w:divBdr>
            <w:top w:val="none" w:sz="0" w:space="0" w:color="auto"/>
            <w:left w:val="none" w:sz="0" w:space="0" w:color="auto"/>
            <w:bottom w:val="none" w:sz="0" w:space="0" w:color="auto"/>
            <w:right w:val="none" w:sz="0" w:space="0" w:color="auto"/>
          </w:divBdr>
        </w:div>
        <w:div w:id="895973428">
          <w:marLeft w:val="0"/>
          <w:marRight w:val="0"/>
          <w:marTop w:val="0"/>
          <w:marBottom w:val="0"/>
          <w:divBdr>
            <w:top w:val="none" w:sz="0" w:space="0" w:color="auto"/>
            <w:left w:val="none" w:sz="0" w:space="0" w:color="auto"/>
            <w:bottom w:val="none" w:sz="0" w:space="0" w:color="auto"/>
            <w:right w:val="none" w:sz="0" w:space="0" w:color="auto"/>
          </w:divBdr>
        </w:div>
        <w:div w:id="908274733">
          <w:marLeft w:val="0"/>
          <w:marRight w:val="0"/>
          <w:marTop w:val="0"/>
          <w:marBottom w:val="0"/>
          <w:divBdr>
            <w:top w:val="none" w:sz="0" w:space="0" w:color="auto"/>
            <w:left w:val="none" w:sz="0" w:space="0" w:color="auto"/>
            <w:bottom w:val="none" w:sz="0" w:space="0" w:color="auto"/>
            <w:right w:val="none" w:sz="0" w:space="0" w:color="auto"/>
          </w:divBdr>
        </w:div>
        <w:div w:id="950625251">
          <w:marLeft w:val="0"/>
          <w:marRight w:val="0"/>
          <w:marTop w:val="0"/>
          <w:marBottom w:val="0"/>
          <w:divBdr>
            <w:top w:val="none" w:sz="0" w:space="0" w:color="auto"/>
            <w:left w:val="none" w:sz="0" w:space="0" w:color="auto"/>
            <w:bottom w:val="none" w:sz="0" w:space="0" w:color="auto"/>
            <w:right w:val="none" w:sz="0" w:space="0" w:color="auto"/>
          </w:divBdr>
        </w:div>
        <w:div w:id="1023290777">
          <w:marLeft w:val="0"/>
          <w:marRight w:val="0"/>
          <w:marTop w:val="0"/>
          <w:marBottom w:val="0"/>
          <w:divBdr>
            <w:top w:val="none" w:sz="0" w:space="0" w:color="auto"/>
            <w:left w:val="none" w:sz="0" w:space="0" w:color="auto"/>
            <w:bottom w:val="none" w:sz="0" w:space="0" w:color="auto"/>
            <w:right w:val="none" w:sz="0" w:space="0" w:color="auto"/>
          </w:divBdr>
        </w:div>
        <w:div w:id="1160928980">
          <w:marLeft w:val="0"/>
          <w:marRight w:val="0"/>
          <w:marTop w:val="0"/>
          <w:marBottom w:val="0"/>
          <w:divBdr>
            <w:top w:val="none" w:sz="0" w:space="0" w:color="auto"/>
            <w:left w:val="none" w:sz="0" w:space="0" w:color="auto"/>
            <w:bottom w:val="none" w:sz="0" w:space="0" w:color="auto"/>
            <w:right w:val="none" w:sz="0" w:space="0" w:color="auto"/>
          </w:divBdr>
        </w:div>
        <w:div w:id="1186793190">
          <w:marLeft w:val="0"/>
          <w:marRight w:val="0"/>
          <w:marTop w:val="0"/>
          <w:marBottom w:val="0"/>
          <w:divBdr>
            <w:top w:val="none" w:sz="0" w:space="0" w:color="auto"/>
            <w:left w:val="none" w:sz="0" w:space="0" w:color="auto"/>
            <w:bottom w:val="none" w:sz="0" w:space="0" w:color="auto"/>
            <w:right w:val="none" w:sz="0" w:space="0" w:color="auto"/>
          </w:divBdr>
        </w:div>
        <w:div w:id="1221863834">
          <w:marLeft w:val="0"/>
          <w:marRight w:val="0"/>
          <w:marTop w:val="0"/>
          <w:marBottom w:val="0"/>
          <w:divBdr>
            <w:top w:val="none" w:sz="0" w:space="0" w:color="auto"/>
            <w:left w:val="none" w:sz="0" w:space="0" w:color="auto"/>
            <w:bottom w:val="none" w:sz="0" w:space="0" w:color="auto"/>
            <w:right w:val="none" w:sz="0" w:space="0" w:color="auto"/>
          </w:divBdr>
        </w:div>
        <w:div w:id="1222642844">
          <w:marLeft w:val="0"/>
          <w:marRight w:val="0"/>
          <w:marTop w:val="0"/>
          <w:marBottom w:val="0"/>
          <w:divBdr>
            <w:top w:val="none" w:sz="0" w:space="0" w:color="auto"/>
            <w:left w:val="none" w:sz="0" w:space="0" w:color="auto"/>
            <w:bottom w:val="none" w:sz="0" w:space="0" w:color="auto"/>
            <w:right w:val="none" w:sz="0" w:space="0" w:color="auto"/>
          </w:divBdr>
        </w:div>
        <w:div w:id="1268075261">
          <w:marLeft w:val="0"/>
          <w:marRight w:val="0"/>
          <w:marTop w:val="0"/>
          <w:marBottom w:val="0"/>
          <w:divBdr>
            <w:top w:val="none" w:sz="0" w:space="0" w:color="auto"/>
            <w:left w:val="none" w:sz="0" w:space="0" w:color="auto"/>
            <w:bottom w:val="none" w:sz="0" w:space="0" w:color="auto"/>
            <w:right w:val="none" w:sz="0" w:space="0" w:color="auto"/>
          </w:divBdr>
        </w:div>
        <w:div w:id="1406998655">
          <w:marLeft w:val="0"/>
          <w:marRight w:val="0"/>
          <w:marTop w:val="0"/>
          <w:marBottom w:val="0"/>
          <w:divBdr>
            <w:top w:val="none" w:sz="0" w:space="0" w:color="auto"/>
            <w:left w:val="none" w:sz="0" w:space="0" w:color="auto"/>
            <w:bottom w:val="none" w:sz="0" w:space="0" w:color="auto"/>
            <w:right w:val="none" w:sz="0" w:space="0" w:color="auto"/>
          </w:divBdr>
        </w:div>
        <w:div w:id="1543590273">
          <w:marLeft w:val="0"/>
          <w:marRight w:val="0"/>
          <w:marTop w:val="0"/>
          <w:marBottom w:val="0"/>
          <w:divBdr>
            <w:top w:val="none" w:sz="0" w:space="0" w:color="auto"/>
            <w:left w:val="none" w:sz="0" w:space="0" w:color="auto"/>
            <w:bottom w:val="none" w:sz="0" w:space="0" w:color="auto"/>
            <w:right w:val="none" w:sz="0" w:space="0" w:color="auto"/>
          </w:divBdr>
        </w:div>
        <w:div w:id="1576163649">
          <w:marLeft w:val="0"/>
          <w:marRight w:val="0"/>
          <w:marTop w:val="0"/>
          <w:marBottom w:val="0"/>
          <w:divBdr>
            <w:top w:val="none" w:sz="0" w:space="0" w:color="auto"/>
            <w:left w:val="none" w:sz="0" w:space="0" w:color="auto"/>
            <w:bottom w:val="none" w:sz="0" w:space="0" w:color="auto"/>
            <w:right w:val="none" w:sz="0" w:space="0" w:color="auto"/>
          </w:divBdr>
        </w:div>
        <w:div w:id="1605267106">
          <w:marLeft w:val="0"/>
          <w:marRight w:val="0"/>
          <w:marTop w:val="0"/>
          <w:marBottom w:val="0"/>
          <w:divBdr>
            <w:top w:val="none" w:sz="0" w:space="0" w:color="auto"/>
            <w:left w:val="none" w:sz="0" w:space="0" w:color="auto"/>
            <w:bottom w:val="none" w:sz="0" w:space="0" w:color="auto"/>
            <w:right w:val="none" w:sz="0" w:space="0" w:color="auto"/>
          </w:divBdr>
        </w:div>
        <w:div w:id="1611662903">
          <w:marLeft w:val="0"/>
          <w:marRight w:val="0"/>
          <w:marTop w:val="0"/>
          <w:marBottom w:val="0"/>
          <w:divBdr>
            <w:top w:val="none" w:sz="0" w:space="0" w:color="auto"/>
            <w:left w:val="none" w:sz="0" w:space="0" w:color="auto"/>
            <w:bottom w:val="none" w:sz="0" w:space="0" w:color="auto"/>
            <w:right w:val="none" w:sz="0" w:space="0" w:color="auto"/>
          </w:divBdr>
        </w:div>
        <w:div w:id="1844708107">
          <w:marLeft w:val="0"/>
          <w:marRight w:val="0"/>
          <w:marTop w:val="0"/>
          <w:marBottom w:val="0"/>
          <w:divBdr>
            <w:top w:val="none" w:sz="0" w:space="0" w:color="auto"/>
            <w:left w:val="none" w:sz="0" w:space="0" w:color="auto"/>
            <w:bottom w:val="none" w:sz="0" w:space="0" w:color="auto"/>
            <w:right w:val="none" w:sz="0" w:space="0" w:color="auto"/>
          </w:divBdr>
        </w:div>
        <w:div w:id="2015181052">
          <w:marLeft w:val="0"/>
          <w:marRight w:val="0"/>
          <w:marTop w:val="0"/>
          <w:marBottom w:val="0"/>
          <w:divBdr>
            <w:top w:val="none" w:sz="0" w:space="0" w:color="auto"/>
            <w:left w:val="none" w:sz="0" w:space="0" w:color="auto"/>
            <w:bottom w:val="none" w:sz="0" w:space="0" w:color="auto"/>
            <w:right w:val="none" w:sz="0" w:space="0" w:color="auto"/>
          </w:divBdr>
        </w:div>
        <w:div w:id="2022119332">
          <w:marLeft w:val="0"/>
          <w:marRight w:val="0"/>
          <w:marTop w:val="0"/>
          <w:marBottom w:val="0"/>
          <w:divBdr>
            <w:top w:val="none" w:sz="0" w:space="0" w:color="auto"/>
            <w:left w:val="none" w:sz="0" w:space="0" w:color="auto"/>
            <w:bottom w:val="none" w:sz="0" w:space="0" w:color="auto"/>
            <w:right w:val="none" w:sz="0" w:space="0" w:color="auto"/>
          </w:divBdr>
        </w:div>
        <w:div w:id="2024044439">
          <w:marLeft w:val="0"/>
          <w:marRight w:val="0"/>
          <w:marTop w:val="0"/>
          <w:marBottom w:val="0"/>
          <w:divBdr>
            <w:top w:val="none" w:sz="0" w:space="0" w:color="auto"/>
            <w:left w:val="none" w:sz="0" w:space="0" w:color="auto"/>
            <w:bottom w:val="none" w:sz="0" w:space="0" w:color="auto"/>
            <w:right w:val="none" w:sz="0" w:space="0" w:color="auto"/>
          </w:divBdr>
        </w:div>
        <w:div w:id="2093351616">
          <w:marLeft w:val="0"/>
          <w:marRight w:val="0"/>
          <w:marTop w:val="0"/>
          <w:marBottom w:val="0"/>
          <w:divBdr>
            <w:top w:val="none" w:sz="0" w:space="0" w:color="auto"/>
            <w:left w:val="none" w:sz="0" w:space="0" w:color="auto"/>
            <w:bottom w:val="none" w:sz="0" w:space="0" w:color="auto"/>
            <w:right w:val="none" w:sz="0" w:space="0" w:color="auto"/>
          </w:divBdr>
        </w:div>
        <w:div w:id="2114350986">
          <w:marLeft w:val="0"/>
          <w:marRight w:val="0"/>
          <w:marTop w:val="0"/>
          <w:marBottom w:val="0"/>
          <w:divBdr>
            <w:top w:val="none" w:sz="0" w:space="0" w:color="auto"/>
            <w:left w:val="none" w:sz="0" w:space="0" w:color="auto"/>
            <w:bottom w:val="none" w:sz="0" w:space="0" w:color="auto"/>
            <w:right w:val="none" w:sz="0" w:space="0" w:color="auto"/>
          </w:divBdr>
        </w:div>
      </w:divsChild>
    </w:div>
    <w:div w:id="604775859">
      <w:bodyDiv w:val="1"/>
      <w:marLeft w:val="0"/>
      <w:marRight w:val="0"/>
      <w:marTop w:val="0"/>
      <w:marBottom w:val="0"/>
      <w:divBdr>
        <w:top w:val="none" w:sz="0" w:space="0" w:color="auto"/>
        <w:left w:val="none" w:sz="0" w:space="0" w:color="auto"/>
        <w:bottom w:val="none" w:sz="0" w:space="0" w:color="auto"/>
        <w:right w:val="none" w:sz="0" w:space="0" w:color="auto"/>
      </w:divBdr>
    </w:div>
    <w:div w:id="619264044">
      <w:bodyDiv w:val="1"/>
      <w:marLeft w:val="0"/>
      <w:marRight w:val="0"/>
      <w:marTop w:val="0"/>
      <w:marBottom w:val="0"/>
      <w:divBdr>
        <w:top w:val="none" w:sz="0" w:space="0" w:color="auto"/>
        <w:left w:val="none" w:sz="0" w:space="0" w:color="auto"/>
        <w:bottom w:val="none" w:sz="0" w:space="0" w:color="auto"/>
        <w:right w:val="none" w:sz="0" w:space="0" w:color="auto"/>
      </w:divBdr>
      <w:divsChild>
        <w:div w:id="534779943">
          <w:marLeft w:val="0"/>
          <w:marRight w:val="0"/>
          <w:marTop w:val="0"/>
          <w:marBottom w:val="0"/>
          <w:divBdr>
            <w:top w:val="none" w:sz="0" w:space="0" w:color="auto"/>
            <w:left w:val="none" w:sz="0" w:space="0" w:color="auto"/>
            <w:bottom w:val="none" w:sz="0" w:space="0" w:color="auto"/>
            <w:right w:val="none" w:sz="0" w:space="0" w:color="auto"/>
          </w:divBdr>
          <w:divsChild>
            <w:div w:id="2752751">
              <w:marLeft w:val="0"/>
              <w:marRight w:val="0"/>
              <w:marTop w:val="0"/>
              <w:marBottom w:val="0"/>
              <w:divBdr>
                <w:top w:val="none" w:sz="0" w:space="0" w:color="auto"/>
                <w:left w:val="none" w:sz="0" w:space="0" w:color="auto"/>
                <w:bottom w:val="none" w:sz="0" w:space="0" w:color="auto"/>
                <w:right w:val="none" w:sz="0" w:space="0" w:color="auto"/>
              </w:divBdr>
            </w:div>
            <w:div w:id="25256607">
              <w:marLeft w:val="0"/>
              <w:marRight w:val="0"/>
              <w:marTop w:val="0"/>
              <w:marBottom w:val="0"/>
              <w:divBdr>
                <w:top w:val="none" w:sz="0" w:space="0" w:color="auto"/>
                <w:left w:val="none" w:sz="0" w:space="0" w:color="auto"/>
                <w:bottom w:val="none" w:sz="0" w:space="0" w:color="auto"/>
                <w:right w:val="none" w:sz="0" w:space="0" w:color="auto"/>
              </w:divBdr>
            </w:div>
            <w:div w:id="51661276">
              <w:marLeft w:val="0"/>
              <w:marRight w:val="0"/>
              <w:marTop w:val="0"/>
              <w:marBottom w:val="0"/>
              <w:divBdr>
                <w:top w:val="none" w:sz="0" w:space="0" w:color="auto"/>
                <w:left w:val="none" w:sz="0" w:space="0" w:color="auto"/>
                <w:bottom w:val="none" w:sz="0" w:space="0" w:color="auto"/>
                <w:right w:val="none" w:sz="0" w:space="0" w:color="auto"/>
              </w:divBdr>
            </w:div>
            <w:div w:id="72510603">
              <w:marLeft w:val="0"/>
              <w:marRight w:val="0"/>
              <w:marTop w:val="0"/>
              <w:marBottom w:val="0"/>
              <w:divBdr>
                <w:top w:val="none" w:sz="0" w:space="0" w:color="auto"/>
                <w:left w:val="none" w:sz="0" w:space="0" w:color="auto"/>
                <w:bottom w:val="none" w:sz="0" w:space="0" w:color="auto"/>
                <w:right w:val="none" w:sz="0" w:space="0" w:color="auto"/>
              </w:divBdr>
            </w:div>
            <w:div w:id="102772864">
              <w:marLeft w:val="0"/>
              <w:marRight w:val="0"/>
              <w:marTop w:val="0"/>
              <w:marBottom w:val="0"/>
              <w:divBdr>
                <w:top w:val="none" w:sz="0" w:space="0" w:color="auto"/>
                <w:left w:val="none" w:sz="0" w:space="0" w:color="auto"/>
                <w:bottom w:val="none" w:sz="0" w:space="0" w:color="auto"/>
                <w:right w:val="none" w:sz="0" w:space="0" w:color="auto"/>
              </w:divBdr>
            </w:div>
            <w:div w:id="122769797">
              <w:marLeft w:val="0"/>
              <w:marRight w:val="0"/>
              <w:marTop w:val="0"/>
              <w:marBottom w:val="0"/>
              <w:divBdr>
                <w:top w:val="none" w:sz="0" w:space="0" w:color="auto"/>
                <w:left w:val="none" w:sz="0" w:space="0" w:color="auto"/>
                <w:bottom w:val="none" w:sz="0" w:space="0" w:color="auto"/>
                <w:right w:val="none" w:sz="0" w:space="0" w:color="auto"/>
              </w:divBdr>
            </w:div>
            <w:div w:id="200217049">
              <w:marLeft w:val="0"/>
              <w:marRight w:val="0"/>
              <w:marTop w:val="0"/>
              <w:marBottom w:val="0"/>
              <w:divBdr>
                <w:top w:val="none" w:sz="0" w:space="0" w:color="auto"/>
                <w:left w:val="none" w:sz="0" w:space="0" w:color="auto"/>
                <w:bottom w:val="none" w:sz="0" w:space="0" w:color="auto"/>
                <w:right w:val="none" w:sz="0" w:space="0" w:color="auto"/>
              </w:divBdr>
            </w:div>
            <w:div w:id="309022908">
              <w:marLeft w:val="0"/>
              <w:marRight w:val="0"/>
              <w:marTop w:val="0"/>
              <w:marBottom w:val="0"/>
              <w:divBdr>
                <w:top w:val="none" w:sz="0" w:space="0" w:color="auto"/>
                <w:left w:val="none" w:sz="0" w:space="0" w:color="auto"/>
                <w:bottom w:val="none" w:sz="0" w:space="0" w:color="auto"/>
                <w:right w:val="none" w:sz="0" w:space="0" w:color="auto"/>
              </w:divBdr>
            </w:div>
            <w:div w:id="328213819">
              <w:marLeft w:val="0"/>
              <w:marRight w:val="0"/>
              <w:marTop w:val="0"/>
              <w:marBottom w:val="0"/>
              <w:divBdr>
                <w:top w:val="none" w:sz="0" w:space="0" w:color="auto"/>
                <w:left w:val="none" w:sz="0" w:space="0" w:color="auto"/>
                <w:bottom w:val="none" w:sz="0" w:space="0" w:color="auto"/>
                <w:right w:val="none" w:sz="0" w:space="0" w:color="auto"/>
              </w:divBdr>
            </w:div>
            <w:div w:id="358895459">
              <w:marLeft w:val="0"/>
              <w:marRight w:val="0"/>
              <w:marTop w:val="0"/>
              <w:marBottom w:val="0"/>
              <w:divBdr>
                <w:top w:val="none" w:sz="0" w:space="0" w:color="auto"/>
                <w:left w:val="none" w:sz="0" w:space="0" w:color="auto"/>
                <w:bottom w:val="none" w:sz="0" w:space="0" w:color="auto"/>
                <w:right w:val="none" w:sz="0" w:space="0" w:color="auto"/>
              </w:divBdr>
            </w:div>
            <w:div w:id="481435637">
              <w:marLeft w:val="0"/>
              <w:marRight w:val="0"/>
              <w:marTop w:val="0"/>
              <w:marBottom w:val="0"/>
              <w:divBdr>
                <w:top w:val="none" w:sz="0" w:space="0" w:color="auto"/>
                <w:left w:val="none" w:sz="0" w:space="0" w:color="auto"/>
                <w:bottom w:val="none" w:sz="0" w:space="0" w:color="auto"/>
                <w:right w:val="none" w:sz="0" w:space="0" w:color="auto"/>
              </w:divBdr>
            </w:div>
            <w:div w:id="531187018">
              <w:marLeft w:val="0"/>
              <w:marRight w:val="0"/>
              <w:marTop w:val="0"/>
              <w:marBottom w:val="0"/>
              <w:divBdr>
                <w:top w:val="none" w:sz="0" w:space="0" w:color="auto"/>
                <w:left w:val="none" w:sz="0" w:space="0" w:color="auto"/>
                <w:bottom w:val="none" w:sz="0" w:space="0" w:color="auto"/>
                <w:right w:val="none" w:sz="0" w:space="0" w:color="auto"/>
              </w:divBdr>
            </w:div>
            <w:div w:id="534196766">
              <w:marLeft w:val="0"/>
              <w:marRight w:val="0"/>
              <w:marTop w:val="0"/>
              <w:marBottom w:val="0"/>
              <w:divBdr>
                <w:top w:val="none" w:sz="0" w:space="0" w:color="auto"/>
                <w:left w:val="none" w:sz="0" w:space="0" w:color="auto"/>
                <w:bottom w:val="none" w:sz="0" w:space="0" w:color="auto"/>
                <w:right w:val="none" w:sz="0" w:space="0" w:color="auto"/>
              </w:divBdr>
            </w:div>
            <w:div w:id="599949189">
              <w:marLeft w:val="0"/>
              <w:marRight w:val="0"/>
              <w:marTop w:val="0"/>
              <w:marBottom w:val="0"/>
              <w:divBdr>
                <w:top w:val="none" w:sz="0" w:space="0" w:color="auto"/>
                <w:left w:val="none" w:sz="0" w:space="0" w:color="auto"/>
                <w:bottom w:val="none" w:sz="0" w:space="0" w:color="auto"/>
                <w:right w:val="none" w:sz="0" w:space="0" w:color="auto"/>
              </w:divBdr>
            </w:div>
            <w:div w:id="647709314">
              <w:marLeft w:val="0"/>
              <w:marRight w:val="0"/>
              <w:marTop w:val="0"/>
              <w:marBottom w:val="0"/>
              <w:divBdr>
                <w:top w:val="none" w:sz="0" w:space="0" w:color="auto"/>
                <w:left w:val="none" w:sz="0" w:space="0" w:color="auto"/>
                <w:bottom w:val="none" w:sz="0" w:space="0" w:color="auto"/>
                <w:right w:val="none" w:sz="0" w:space="0" w:color="auto"/>
              </w:divBdr>
            </w:div>
            <w:div w:id="680397387">
              <w:marLeft w:val="0"/>
              <w:marRight w:val="0"/>
              <w:marTop w:val="0"/>
              <w:marBottom w:val="0"/>
              <w:divBdr>
                <w:top w:val="none" w:sz="0" w:space="0" w:color="auto"/>
                <w:left w:val="none" w:sz="0" w:space="0" w:color="auto"/>
                <w:bottom w:val="none" w:sz="0" w:space="0" w:color="auto"/>
                <w:right w:val="none" w:sz="0" w:space="0" w:color="auto"/>
              </w:divBdr>
            </w:div>
            <w:div w:id="765465346">
              <w:marLeft w:val="0"/>
              <w:marRight w:val="0"/>
              <w:marTop w:val="0"/>
              <w:marBottom w:val="0"/>
              <w:divBdr>
                <w:top w:val="none" w:sz="0" w:space="0" w:color="auto"/>
                <w:left w:val="none" w:sz="0" w:space="0" w:color="auto"/>
                <w:bottom w:val="none" w:sz="0" w:space="0" w:color="auto"/>
                <w:right w:val="none" w:sz="0" w:space="0" w:color="auto"/>
              </w:divBdr>
            </w:div>
            <w:div w:id="780033888">
              <w:marLeft w:val="0"/>
              <w:marRight w:val="0"/>
              <w:marTop w:val="0"/>
              <w:marBottom w:val="0"/>
              <w:divBdr>
                <w:top w:val="none" w:sz="0" w:space="0" w:color="auto"/>
                <w:left w:val="none" w:sz="0" w:space="0" w:color="auto"/>
                <w:bottom w:val="none" w:sz="0" w:space="0" w:color="auto"/>
                <w:right w:val="none" w:sz="0" w:space="0" w:color="auto"/>
              </w:divBdr>
            </w:div>
            <w:div w:id="783234726">
              <w:marLeft w:val="0"/>
              <w:marRight w:val="0"/>
              <w:marTop w:val="0"/>
              <w:marBottom w:val="0"/>
              <w:divBdr>
                <w:top w:val="none" w:sz="0" w:space="0" w:color="auto"/>
                <w:left w:val="none" w:sz="0" w:space="0" w:color="auto"/>
                <w:bottom w:val="none" w:sz="0" w:space="0" w:color="auto"/>
                <w:right w:val="none" w:sz="0" w:space="0" w:color="auto"/>
              </w:divBdr>
            </w:div>
            <w:div w:id="825242311">
              <w:marLeft w:val="0"/>
              <w:marRight w:val="0"/>
              <w:marTop w:val="0"/>
              <w:marBottom w:val="0"/>
              <w:divBdr>
                <w:top w:val="none" w:sz="0" w:space="0" w:color="auto"/>
                <w:left w:val="none" w:sz="0" w:space="0" w:color="auto"/>
                <w:bottom w:val="none" w:sz="0" w:space="0" w:color="auto"/>
                <w:right w:val="none" w:sz="0" w:space="0" w:color="auto"/>
              </w:divBdr>
            </w:div>
            <w:div w:id="846291828">
              <w:marLeft w:val="0"/>
              <w:marRight w:val="0"/>
              <w:marTop w:val="0"/>
              <w:marBottom w:val="0"/>
              <w:divBdr>
                <w:top w:val="none" w:sz="0" w:space="0" w:color="auto"/>
                <w:left w:val="none" w:sz="0" w:space="0" w:color="auto"/>
                <w:bottom w:val="none" w:sz="0" w:space="0" w:color="auto"/>
                <w:right w:val="none" w:sz="0" w:space="0" w:color="auto"/>
              </w:divBdr>
            </w:div>
            <w:div w:id="847061595">
              <w:marLeft w:val="0"/>
              <w:marRight w:val="0"/>
              <w:marTop w:val="0"/>
              <w:marBottom w:val="0"/>
              <w:divBdr>
                <w:top w:val="none" w:sz="0" w:space="0" w:color="auto"/>
                <w:left w:val="none" w:sz="0" w:space="0" w:color="auto"/>
                <w:bottom w:val="none" w:sz="0" w:space="0" w:color="auto"/>
                <w:right w:val="none" w:sz="0" w:space="0" w:color="auto"/>
              </w:divBdr>
            </w:div>
            <w:div w:id="857428826">
              <w:marLeft w:val="0"/>
              <w:marRight w:val="0"/>
              <w:marTop w:val="0"/>
              <w:marBottom w:val="0"/>
              <w:divBdr>
                <w:top w:val="none" w:sz="0" w:space="0" w:color="auto"/>
                <w:left w:val="none" w:sz="0" w:space="0" w:color="auto"/>
                <w:bottom w:val="none" w:sz="0" w:space="0" w:color="auto"/>
                <w:right w:val="none" w:sz="0" w:space="0" w:color="auto"/>
              </w:divBdr>
            </w:div>
            <w:div w:id="889996292">
              <w:marLeft w:val="0"/>
              <w:marRight w:val="0"/>
              <w:marTop w:val="0"/>
              <w:marBottom w:val="0"/>
              <w:divBdr>
                <w:top w:val="none" w:sz="0" w:space="0" w:color="auto"/>
                <w:left w:val="none" w:sz="0" w:space="0" w:color="auto"/>
                <w:bottom w:val="none" w:sz="0" w:space="0" w:color="auto"/>
                <w:right w:val="none" w:sz="0" w:space="0" w:color="auto"/>
              </w:divBdr>
            </w:div>
            <w:div w:id="938483502">
              <w:marLeft w:val="0"/>
              <w:marRight w:val="0"/>
              <w:marTop w:val="0"/>
              <w:marBottom w:val="0"/>
              <w:divBdr>
                <w:top w:val="none" w:sz="0" w:space="0" w:color="auto"/>
                <w:left w:val="none" w:sz="0" w:space="0" w:color="auto"/>
                <w:bottom w:val="none" w:sz="0" w:space="0" w:color="auto"/>
                <w:right w:val="none" w:sz="0" w:space="0" w:color="auto"/>
              </w:divBdr>
            </w:div>
            <w:div w:id="948657578">
              <w:marLeft w:val="0"/>
              <w:marRight w:val="0"/>
              <w:marTop w:val="0"/>
              <w:marBottom w:val="0"/>
              <w:divBdr>
                <w:top w:val="none" w:sz="0" w:space="0" w:color="auto"/>
                <w:left w:val="none" w:sz="0" w:space="0" w:color="auto"/>
                <w:bottom w:val="none" w:sz="0" w:space="0" w:color="auto"/>
                <w:right w:val="none" w:sz="0" w:space="0" w:color="auto"/>
              </w:divBdr>
            </w:div>
            <w:div w:id="959729528">
              <w:marLeft w:val="0"/>
              <w:marRight w:val="0"/>
              <w:marTop w:val="0"/>
              <w:marBottom w:val="0"/>
              <w:divBdr>
                <w:top w:val="none" w:sz="0" w:space="0" w:color="auto"/>
                <w:left w:val="none" w:sz="0" w:space="0" w:color="auto"/>
                <w:bottom w:val="none" w:sz="0" w:space="0" w:color="auto"/>
                <w:right w:val="none" w:sz="0" w:space="0" w:color="auto"/>
              </w:divBdr>
            </w:div>
            <w:div w:id="972519725">
              <w:marLeft w:val="0"/>
              <w:marRight w:val="0"/>
              <w:marTop w:val="0"/>
              <w:marBottom w:val="0"/>
              <w:divBdr>
                <w:top w:val="none" w:sz="0" w:space="0" w:color="auto"/>
                <w:left w:val="none" w:sz="0" w:space="0" w:color="auto"/>
                <w:bottom w:val="none" w:sz="0" w:space="0" w:color="auto"/>
                <w:right w:val="none" w:sz="0" w:space="0" w:color="auto"/>
              </w:divBdr>
            </w:div>
            <w:div w:id="1045639982">
              <w:marLeft w:val="0"/>
              <w:marRight w:val="0"/>
              <w:marTop w:val="0"/>
              <w:marBottom w:val="0"/>
              <w:divBdr>
                <w:top w:val="none" w:sz="0" w:space="0" w:color="auto"/>
                <w:left w:val="none" w:sz="0" w:space="0" w:color="auto"/>
                <w:bottom w:val="none" w:sz="0" w:space="0" w:color="auto"/>
                <w:right w:val="none" w:sz="0" w:space="0" w:color="auto"/>
              </w:divBdr>
            </w:div>
            <w:div w:id="1054699746">
              <w:marLeft w:val="0"/>
              <w:marRight w:val="0"/>
              <w:marTop w:val="0"/>
              <w:marBottom w:val="0"/>
              <w:divBdr>
                <w:top w:val="none" w:sz="0" w:space="0" w:color="auto"/>
                <w:left w:val="none" w:sz="0" w:space="0" w:color="auto"/>
                <w:bottom w:val="none" w:sz="0" w:space="0" w:color="auto"/>
                <w:right w:val="none" w:sz="0" w:space="0" w:color="auto"/>
              </w:divBdr>
            </w:div>
            <w:div w:id="1109003882">
              <w:marLeft w:val="0"/>
              <w:marRight w:val="0"/>
              <w:marTop w:val="0"/>
              <w:marBottom w:val="0"/>
              <w:divBdr>
                <w:top w:val="none" w:sz="0" w:space="0" w:color="auto"/>
                <w:left w:val="none" w:sz="0" w:space="0" w:color="auto"/>
                <w:bottom w:val="none" w:sz="0" w:space="0" w:color="auto"/>
                <w:right w:val="none" w:sz="0" w:space="0" w:color="auto"/>
              </w:divBdr>
            </w:div>
            <w:div w:id="1174682586">
              <w:marLeft w:val="0"/>
              <w:marRight w:val="0"/>
              <w:marTop w:val="0"/>
              <w:marBottom w:val="0"/>
              <w:divBdr>
                <w:top w:val="none" w:sz="0" w:space="0" w:color="auto"/>
                <w:left w:val="none" w:sz="0" w:space="0" w:color="auto"/>
                <w:bottom w:val="none" w:sz="0" w:space="0" w:color="auto"/>
                <w:right w:val="none" w:sz="0" w:space="0" w:color="auto"/>
              </w:divBdr>
            </w:div>
            <w:div w:id="1206677667">
              <w:marLeft w:val="0"/>
              <w:marRight w:val="0"/>
              <w:marTop w:val="0"/>
              <w:marBottom w:val="0"/>
              <w:divBdr>
                <w:top w:val="none" w:sz="0" w:space="0" w:color="auto"/>
                <w:left w:val="none" w:sz="0" w:space="0" w:color="auto"/>
                <w:bottom w:val="none" w:sz="0" w:space="0" w:color="auto"/>
                <w:right w:val="none" w:sz="0" w:space="0" w:color="auto"/>
              </w:divBdr>
            </w:div>
            <w:div w:id="1279529091">
              <w:marLeft w:val="0"/>
              <w:marRight w:val="0"/>
              <w:marTop w:val="0"/>
              <w:marBottom w:val="0"/>
              <w:divBdr>
                <w:top w:val="none" w:sz="0" w:space="0" w:color="auto"/>
                <w:left w:val="none" w:sz="0" w:space="0" w:color="auto"/>
                <w:bottom w:val="none" w:sz="0" w:space="0" w:color="auto"/>
                <w:right w:val="none" w:sz="0" w:space="0" w:color="auto"/>
              </w:divBdr>
            </w:div>
            <w:div w:id="1292859619">
              <w:marLeft w:val="0"/>
              <w:marRight w:val="0"/>
              <w:marTop w:val="0"/>
              <w:marBottom w:val="0"/>
              <w:divBdr>
                <w:top w:val="none" w:sz="0" w:space="0" w:color="auto"/>
                <w:left w:val="none" w:sz="0" w:space="0" w:color="auto"/>
                <w:bottom w:val="none" w:sz="0" w:space="0" w:color="auto"/>
                <w:right w:val="none" w:sz="0" w:space="0" w:color="auto"/>
              </w:divBdr>
            </w:div>
            <w:div w:id="1316571360">
              <w:marLeft w:val="0"/>
              <w:marRight w:val="0"/>
              <w:marTop w:val="0"/>
              <w:marBottom w:val="0"/>
              <w:divBdr>
                <w:top w:val="none" w:sz="0" w:space="0" w:color="auto"/>
                <w:left w:val="none" w:sz="0" w:space="0" w:color="auto"/>
                <w:bottom w:val="none" w:sz="0" w:space="0" w:color="auto"/>
                <w:right w:val="none" w:sz="0" w:space="0" w:color="auto"/>
              </w:divBdr>
            </w:div>
            <w:div w:id="1325088920">
              <w:marLeft w:val="0"/>
              <w:marRight w:val="0"/>
              <w:marTop w:val="0"/>
              <w:marBottom w:val="0"/>
              <w:divBdr>
                <w:top w:val="none" w:sz="0" w:space="0" w:color="auto"/>
                <w:left w:val="none" w:sz="0" w:space="0" w:color="auto"/>
                <w:bottom w:val="none" w:sz="0" w:space="0" w:color="auto"/>
                <w:right w:val="none" w:sz="0" w:space="0" w:color="auto"/>
              </w:divBdr>
            </w:div>
            <w:div w:id="1325932082">
              <w:marLeft w:val="0"/>
              <w:marRight w:val="0"/>
              <w:marTop w:val="0"/>
              <w:marBottom w:val="0"/>
              <w:divBdr>
                <w:top w:val="none" w:sz="0" w:space="0" w:color="auto"/>
                <w:left w:val="none" w:sz="0" w:space="0" w:color="auto"/>
                <w:bottom w:val="none" w:sz="0" w:space="0" w:color="auto"/>
                <w:right w:val="none" w:sz="0" w:space="0" w:color="auto"/>
              </w:divBdr>
            </w:div>
            <w:div w:id="1356806658">
              <w:marLeft w:val="0"/>
              <w:marRight w:val="0"/>
              <w:marTop w:val="0"/>
              <w:marBottom w:val="0"/>
              <w:divBdr>
                <w:top w:val="none" w:sz="0" w:space="0" w:color="auto"/>
                <w:left w:val="none" w:sz="0" w:space="0" w:color="auto"/>
                <w:bottom w:val="none" w:sz="0" w:space="0" w:color="auto"/>
                <w:right w:val="none" w:sz="0" w:space="0" w:color="auto"/>
              </w:divBdr>
            </w:div>
            <w:div w:id="1366753495">
              <w:marLeft w:val="0"/>
              <w:marRight w:val="0"/>
              <w:marTop w:val="0"/>
              <w:marBottom w:val="0"/>
              <w:divBdr>
                <w:top w:val="none" w:sz="0" w:space="0" w:color="auto"/>
                <w:left w:val="none" w:sz="0" w:space="0" w:color="auto"/>
                <w:bottom w:val="none" w:sz="0" w:space="0" w:color="auto"/>
                <w:right w:val="none" w:sz="0" w:space="0" w:color="auto"/>
              </w:divBdr>
            </w:div>
            <w:div w:id="1377198471">
              <w:marLeft w:val="0"/>
              <w:marRight w:val="0"/>
              <w:marTop w:val="0"/>
              <w:marBottom w:val="0"/>
              <w:divBdr>
                <w:top w:val="none" w:sz="0" w:space="0" w:color="auto"/>
                <w:left w:val="none" w:sz="0" w:space="0" w:color="auto"/>
                <w:bottom w:val="none" w:sz="0" w:space="0" w:color="auto"/>
                <w:right w:val="none" w:sz="0" w:space="0" w:color="auto"/>
              </w:divBdr>
            </w:div>
            <w:div w:id="1428427444">
              <w:marLeft w:val="0"/>
              <w:marRight w:val="0"/>
              <w:marTop w:val="0"/>
              <w:marBottom w:val="0"/>
              <w:divBdr>
                <w:top w:val="none" w:sz="0" w:space="0" w:color="auto"/>
                <w:left w:val="none" w:sz="0" w:space="0" w:color="auto"/>
                <w:bottom w:val="none" w:sz="0" w:space="0" w:color="auto"/>
                <w:right w:val="none" w:sz="0" w:space="0" w:color="auto"/>
              </w:divBdr>
            </w:div>
            <w:div w:id="1431195217">
              <w:marLeft w:val="0"/>
              <w:marRight w:val="0"/>
              <w:marTop w:val="0"/>
              <w:marBottom w:val="0"/>
              <w:divBdr>
                <w:top w:val="none" w:sz="0" w:space="0" w:color="auto"/>
                <w:left w:val="none" w:sz="0" w:space="0" w:color="auto"/>
                <w:bottom w:val="none" w:sz="0" w:space="0" w:color="auto"/>
                <w:right w:val="none" w:sz="0" w:space="0" w:color="auto"/>
              </w:divBdr>
            </w:div>
            <w:div w:id="1447768934">
              <w:marLeft w:val="0"/>
              <w:marRight w:val="0"/>
              <w:marTop w:val="0"/>
              <w:marBottom w:val="0"/>
              <w:divBdr>
                <w:top w:val="none" w:sz="0" w:space="0" w:color="auto"/>
                <w:left w:val="none" w:sz="0" w:space="0" w:color="auto"/>
                <w:bottom w:val="none" w:sz="0" w:space="0" w:color="auto"/>
                <w:right w:val="none" w:sz="0" w:space="0" w:color="auto"/>
              </w:divBdr>
            </w:div>
            <w:div w:id="1549873018">
              <w:marLeft w:val="0"/>
              <w:marRight w:val="0"/>
              <w:marTop w:val="0"/>
              <w:marBottom w:val="0"/>
              <w:divBdr>
                <w:top w:val="none" w:sz="0" w:space="0" w:color="auto"/>
                <w:left w:val="none" w:sz="0" w:space="0" w:color="auto"/>
                <w:bottom w:val="none" w:sz="0" w:space="0" w:color="auto"/>
                <w:right w:val="none" w:sz="0" w:space="0" w:color="auto"/>
              </w:divBdr>
            </w:div>
            <w:div w:id="1587954937">
              <w:marLeft w:val="0"/>
              <w:marRight w:val="0"/>
              <w:marTop w:val="0"/>
              <w:marBottom w:val="0"/>
              <w:divBdr>
                <w:top w:val="none" w:sz="0" w:space="0" w:color="auto"/>
                <w:left w:val="none" w:sz="0" w:space="0" w:color="auto"/>
                <w:bottom w:val="none" w:sz="0" w:space="0" w:color="auto"/>
                <w:right w:val="none" w:sz="0" w:space="0" w:color="auto"/>
              </w:divBdr>
            </w:div>
            <w:div w:id="1648432482">
              <w:marLeft w:val="0"/>
              <w:marRight w:val="0"/>
              <w:marTop w:val="0"/>
              <w:marBottom w:val="0"/>
              <w:divBdr>
                <w:top w:val="none" w:sz="0" w:space="0" w:color="auto"/>
                <w:left w:val="none" w:sz="0" w:space="0" w:color="auto"/>
                <w:bottom w:val="none" w:sz="0" w:space="0" w:color="auto"/>
                <w:right w:val="none" w:sz="0" w:space="0" w:color="auto"/>
              </w:divBdr>
            </w:div>
            <w:div w:id="1784418206">
              <w:marLeft w:val="0"/>
              <w:marRight w:val="0"/>
              <w:marTop w:val="0"/>
              <w:marBottom w:val="0"/>
              <w:divBdr>
                <w:top w:val="none" w:sz="0" w:space="0" w:color="auto"/>
                <w:left w:val="none" w:sz="0" w:space="0" w:color="auto"/>
                <w:bottom w:val="none" w:sz="0" w:space="0" w:color="auto"/>
                <w:right w:val="none" w:sz="0" w:space="0" w:color="auto"/>
              </w:divBdr>
            </w:div>
            <w:div w:id="1805267260">
              <w:marLeft w:val="0"/>
              <w:marRight w:val="0"/>
              <w:marTop w:val="0"/>
              <w:marBottom w:val="0"/>
              <w:divBdr>
                <w:top w:val="none" w:sz="0" w:space="0" w:color="auto"/>
                <w:left w:val="none" w:sz="0" w:space="0" w:color="auto"/>
                <w:bottom w:val="none" w:sz="0" w:space="0" w:color="auto"/>
                <w:right w:val="none" w:sz="0" w:space="0" w:color="auto"/>
              </w:divBdr>
            </w:div>
            <w:div w:id="1827697450">
              <w:marLeft w:val="0"/>
              <w:marRight w:val="0"/>
              <w:marTop w:val="0"/>
              <w:marBottom w:val="0"/>
              <w:divBdr>
                <w:top w:val="none" w:sz="0" w:space="0" w:color="auto"/>
                <w:left w:val="none" w:sz="0" w:space="0" w:color="auto"/>
                <w:bottom w:val="none" w:sz="0" w:space="0" w:color="auto"/>
                <w:right w:val="none" w:sz="0" w:space="0" w:color="auto"/>
              </w:divBdr>
            </w:div>
            <w:div w:id="1846944412">
              <w:marLeft w:val="0"/>
              <w:marRight w:val="0"/>
              <w:marTop w:val="0"/>
              <w:marBottom w:val="0"/>
              <w:divBdr>
                <w:top w:val="none" w:sz="0" w:space="0" w:color="auto"/>
                <w:left w:val="none" w:sz="0" w:space="0" w:color="auto"/>
                <w:bottom w:val="none" w:sz="0" w:space="0" w:color="auto"/>
                <w:right w:val="none" w:sz="0" w:space="0" w:color="auto"/>
              </w:divBdr>
            </w:div>
            <w:div w:id="1857034506">
              <w:marLeft w:val="0"/>
              <w:marRight w:val="0"/>
              <w:marTop w:val="0"/>
              <w:marBottom w:val="0"/>
              <w:divBdr>
                <w:top w:val="none" w:sz="0" w:space="0" w:color="auto"/>
                <w:left w:val="none" w:sz="0" w:space="0" w:color="auto"/>
                <w:bottom w:val="none" w:sz="0" w:space="0" w:color="auto"/>
                <w:right w:val="none" w:sz="0" w:space="0" w:color="auto"/>
              </w:divBdr>
            </w:div>
            <w:div w:id="1870603161">
              <w:marLeft w:val="0"/>
              <w:marRight w:val="0"/>
              <w:marTop w:val="0"/>
              <w:marBottom w:val="0"/>
              <w:divBdr>
                <w:top w:val="none" w:sz="0" w:space="0" w:color="auto"/>
                <w:left w:val="none" w:sz="0" w:space="0" w:color="auto"/>
                <w:bottom w:val="none" w:sz="0" w:space="0" w:color="auto"/>
                <w:right w:val="none" w:sz="0" w:space="0" w:color="auto"/>
              </w:divBdr>
            </w:div>
            <w:div w:id="1970738838">
              <w:marLeft w:val="0"/>
              <w:marRight w:val="0"/>
              <w:marTop w:val="0"/>
              <w:marBottom w:val="0"/>
              <w:divBdr>
                <w:top w:val="none" w:sz="0" w:space="0" w:color="auto"/>
                <w:left w:val="none" w:sz="0" w:space="0" w:color="auto"/>
                <w:bottom w:val="none" w:sz="0" w:space="0" w:color="auto"/>
                <w:right w:val="none" w:sz="0" w:space="0" w:color="auto"/>
              </w:divBdr>
            </w:div>
            <w:div w:id="1980720354">
              <w:marLeft w:val="0"/>
              <w:marRight w:val="0"/>
              <w:marTop w:val="0"/>
              <w:marBottom w:val="0"/>
              <w:divBdr>
                <w:top w:val="none" w:sz="0" w:space="0" w:color="auto"/>
                <w:left w:val="none" w:sz="0" w:space="0" w:color="auto"/>
                <w:bottom w:val="none" w:sz="0" w:space="0" w:color="auto"/>
                <w:right w:val="none" w:sz="0" w:space="0" w:color="auto"/>
              </w:divBdr>
            </w:div>
            <w:div w:id="1992753592">
              <w:marLeft w:val="0"/>
              <w:marRight w:val="0"/>
              <w:marTop w:val="0"/>
              <w:marBottom w:val="0"/>
              <w:divBdr>
                <w:top w:val="none" w:sz="0" w:space="0" w:color="auto"/>
                <w:left w:val="none" w:sz="0" w:space="0" w:color="auto"/>
                <w:bottom w:val="none" w:sz="0" w:space="0" w:color="auto"/>
                <w:right w:val="none" w:sz="0" w:space="0" w:color="auto"/>
              </w:divBdr>
            </w:div>
            <w:div w:id="1995834708">
              <w:marLeft w:val="0"/>
              <w:marRight w:val="0"/>
              <w:marTop w:val="0"/>
              <w:marBottom w:val="0"/>
              <w:divBdr>
                <w:top w:val="none" w:sz="0" w:space="0" w:color="auto"/>
                <w:left w:val="none" w:sz="0" w:space="0" w:color="auto"/>
                <w:bottom w:val="none" w:sz="0" w:space="0" w:color="auto"/>
                <w:right w:val="none" w:sz="0" w:space="0" w:color="auto"/>
              </w:divBdr>
            </w:div>
            <w:div w:id="20489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5875">
      <w:bodyDiv w:val="1"/>
      <w:marLeft w:val="0"/>
      <w:marRight w:val="0"/>
      <w:marTop w:val="0"/>
      <w:marBottom w:val="0"/>
      <w:divBdr>
        <w:top w:val="none" w:sz="0" w:space="0" w:color="auto"/>
        <w:left w:val="none" w:sz="0" w:space="0" w:color="auto"/>
        <w:bottom w:val="none" w:sz="0" w:space="0" w:color="auto"/>
        <w:right w:val="none" w:sz="0" w:space="0" w:color="auto"/>
      </w:divBdr>
      <w:divsChild>
        <w:div w:id="72363848">
          <w:marLeft w:val="0"/>
          <w:marRight w:val="0"/>
          <w:marTop w:val="0"/>
          <w:marBottom w:val="0"/>
          <w:divBdr>
            <w:top w:val="none" w:sz="0" w:space="0" w:color="auto"/>
            <w:left w:val="none" w:sz="0" w:space="0" w:color="auto"/>
            <w:bottom w:val="none" w:sz="0" w:space="0" w:color="auto"/>
            <w:right w:val="none" w:sz="0" w:space="0" w:color="auto"/>
          </w:divBdr>
        </w:div>
        <w:div w:id="140120312">
          <w:marLeft w:val="0"/>
          <w:marRight w:val="0"/>
          <w:marTop w:val="0"/>
          <w:marBottom w:val="0"/>
          <w:divBdr>
            <w:top w:val="none" w:sz="0" w:space="0" w:color="auto"/>
            <w:left w:val="none" w:sz="0" w:space="0" w:color="auto"/>
            <w:bottom w:val="none" w:sz="0" w:space="0" w:color="auto"/>
            <w:right w:val="none" w:sz="0" w:space="0" w:color="auto"/>
          </w:divBdr>
        </w:div>
        <w:div w:id="187568850">
          <w:marLeft w:val="0"/>
          <w:marRight w:val="0"/>
          <w:marTop w:val="0"/>
          <w:marBottom w:val="0"/>
          <w:divBdr>
            <w:top w:val="none" w:sz="0" w:space="0" w:color="auto"/>
            <w:left w:val="none" w:sz="0" w:space="0" w:color="auto"/>
            <w:bottom w:val="none" w:sz="0" w:space="0" w:color="auto"/>
            <w:right w:val="none" w:sz="0" w:space="0" w:color="auto"/>
          </w:divBdr>
        </w:div>
        <w:div w:id="254636516">
          <w:marLeft w:val="0"/>
          <w:marRight w:val="0"/>
          <w:marTop w:val="0"/>
          <w:marBottom w:val="0"/>
          <w:divBdr>
            <w:top w:val="none" w:sz="0" w:space="0" w:color="auto"/>
            <w:left w:val="none" w:sz="0" w:space="0" w:color="auto"/>
            <w:bottom w:val="none" w:sz="0" w:space="0" w:color="auto"/>
            <w:right w:val="none" w:sz="0" w:space="0" w:color="auto"/>
          </w:divBdr>
        </w:div>
        <w:div w:id="292684984">
          <w:marLeft w:val="0"/>
          <w:marRight w:val="0"/>
          <w:marTop w:val="0"/>
          <w:marBottom w:val="0"/>
          <w:divBdr>
            <w:top w:val="none" w:sz="0" w:space="0" w:color="auto"/>
            <w:left w:val="none" w:sz="0" w:space="0" w:color="auto"/>
            <w:bottom w:val="none" w:sz="0" w:space="0" w:color="auto"/>
            <w:right w:val="none" w:sz="0" w:space="0" w:color="auto"/>
          </w:divBdr>
        </w:div>
        <w:div w:id="377515848">
          <w:marLeft w:val="0"/>
          <w:marRight w:val="0"/>
          <w:marTop w:val="0"/>
          <w:marBottom w:val="0"/>
          <w:divBdr>
            <w:top w:val="none" w:sz="0" w:space="0" w:color="auto"/>
            <w:left w:val="none" w:sz="0" w:space="0" w:color="auto"/>
            <w:bottom w:val="none" w:sz="0" w:space="0" w:color="auto"/>
            <w:right w:val="none" w:sz="0" w:space="0" w:color="auto"/>
          </w:divBdr>
        </w:div>
        <w:div w:id="416051442">
          <w:marLeft w:val="0"/>
          <w:marRight w:val="0"/>
          <w:marTop w:val="0"/>
          <w:marBottom w:val="0"/>
          <w:divBdr>
            <w:top w:val="none" w:sz="0" w:space="0" w:color="auto"/>
            <w:left w:val="none" w:sz="0" w:space="0" w:color="auto"/>
            <w:bottom w:val="none" w:sz="0" w:space="0" w:color="auto"/>
            <w:right w:val="none" w:sz="0" w:space="0" w:color="auto"/>
          </w:divBdr>
        </w:div>
        <w:div w:id="512767395">
          <w:marLeft w:val="0"/>
          <w:marRight w:val="0"/>
          <w:marTop w:val="0"/>
          <w:marBottom w:val="0"/>
          <w:divBdr>
            <w:top w:val="none" w:sz="0" w:space="0" w:color="auto"/>
            <w:left w:val="none" w:sz="0" w:space="0" w:color="auto"/>
            <w:bottom w:val="none" w:sz="0" w:space="0" w:color="auto"/>
            <w:right w:val="none" w:sz="0" w:space="0" w:color="auto"/>
          </w:divBdr>
        </w:div>
        <w:div w:id="838887543">
          <w:marLeft w:val="0"/>
          <w:marRight w:val="0"/>
          <w:marTop w:val="0"/>
          <w:marBottom w:val="0"/>
          <w:divBdr>
            <w:top w:val="none" w:sz="0" w:space="0" w:color="auto"/>
            <w:left w:val="none" w:sz="0" w:space="0" w:color="auto"/>
            <w:bottom w:val="none" w:sz="0" w:space="0" w:color="auto"/>
            <w:right w:val="none" w:sz="0" w:space="0" w:color="auto"/>
          </w:divBdr>
        </w:div>
        <w:div w:id="920329010">
          <w:marLeft w:val="0"/>
          <w:marRight w:val="0"/>
          <w:marTop w:val="0"/>
          <w:marBottom w:val="0"/>
          <w:divBdr>
            <w:top w:val="none" w:sz="0" w:space="0" w:color="auto"/>
            <w:left w:val="none" w:sz="0" w:space="0" w:color="auto"/>
            <w:bottom w:val="none" w:sz="0" w:space="0" w:color="auto"/>
            <w:right w:val="none" w:sz="0" w:space="0" w:color="auto"/>
          </w:divBdr>
        </w:div>
        <w:div w:id="941376655">
          <w:marLeft w:val="0"/>
          <w:marRight w:val="0"/>
          <w:marTop w:val="0"/>
          <w:marBottom w:val="0"/>
          <w:divBdr>
            <w:top w:val="none" w:sz="0" w:space="0" w:color="auto"/>
            <w:left w:val="none" w:sz="0" w:space="0" w:color="auto"/>
            <w:bottom w:val="none" w:sz="0" w:space="0" w:color="auto"/>
            <w:right w:val="none" w:sz="0" w:space="0" w:color="auto"/>
          </w:divBdr>
        </w:div>
        <w:div w:id="1169445082">
          <w:marLeft w:val="0"/>
          <w:marRight w:val="0"/>
          <w:marTop w:val="0"/>
          <w:marBottom w:val="0"/>
          <w:divBdr>
            <w:top w:val="none" w:sz="0" w:space="0" w:color="auto"/>
            <w:left w:val="none" w:sz="0" w:space="0" w:color="auto"/>
            <w:bottom w:val="none" w:sz="0" w:space="0" w:color="auto"/>
            <w:right w:val="none" w:sz="0" w:space="0" w:color="auto"/>
          </w:divBdr>
        </w:div>
        <w:div w:id="1213155204">
          <w:marLeft w:val="0"/>
          <w:marRight w:val="0"/>
          <w:marTop w:val="0"/>
          <w:marBottom w:val="0"/>
          <w:divBdr>
            <w:top w:val="none" w:sz="0" w:space="0" w:color="auto"/>
            <w:left w:val="none" w:sz="0" w:space="0" w:color="auto"/>
            <w:bottom w:val="none" w:sz="0" w:space="0" w:color="auto"/>
            <w:right w:val="none" w:sz="0" w:space="0" w:color="auto"/>
          </w:divBdr>
        </w:div>
        <w:div w:id="1287736215">
          <w:marLeft w:val="0"/>
          <w:marRight w:val="0"/>
          <w:marTop w:val="0"/>
          <w:marBottom w:val="0"/>
          <w:divBdr>
            <w:top w:val="none" w:sz="0" w:space="0" w:color="auto"/>
            <w:left w:val="none" w:sz="0" w:space="0" w:color="auto"/>
            <w:bottom w:val="none" w:sz="0" w:space="0" w:color="auto"/>
            <w:right w:val="none" w:sz="0" w:space="0" w:color="auto"/>
          </w:divBdr>
        </w:div>
        <w:div w:id="1340549079">
          <w:marLeft w:val="0"/>
          <w:marRight w:val="0"/>
          <w:marTop w:val="0"/>
          <w:marBottom w:val="0"/>
          <w:divBdr>
            <w:top w:val="none" w:sz="0" w:space="0" w:color="auto"/>
            <w:left w:val="none" w:sz="0" w:space="0" w:color="auto"/>
            <w:bottom w:val="none" w:sz="0" w:space="0" w:color="auto"/>
            <w:right w:val="none" w:sz="0" w:space="0" w:color="auto"/>
          </w:divBdr>
        </w:div>
        <w:div w:id="1348827868">
          <w:marLeft w:val="0"/>
          <w:marRight w:val="0"/>
          <w:marTop w:val="0"/>
          <w:marBottom w:val="0"/>
          <w:divBdr>
            <w:top w:val="none" w:sz="0" w:space="0" w:color="auto"/>
            <w:left w:val="none" w:sz="0" w:space="0" w:color="auto"/>
            <w:bottom w:val="none" w:sz="0" w:space="0" w:color="auto"/>
            <w:right w:val="none" w:sz="0" w:space="0" w:color="auto"/>
          </w:divBdr>
        </w:div>
        <w:div w:id="1457330293">
          <w:marLeft w:val="0"/>
          <w:marRight w:val="0"/>
          <w:marTop w:val="0"/>
          <w:marBottom w:val="0"/>
          <w:divBdr>
            <w:top w:val="none" w:sz="0" w:space="0" w:color="auto"/>
            <w:left w:val="none" w:sz="0" w:space="0" w:color="auto"/>
            <w:bottom w:val="none" w:sz="0" w:space="0" w:color="auto"/>
            <w:right w:val="none" w:sz="0" w:space="0" w:color="auto"/>
          </w:divBdr>
        </w:div>
        <w:div w:id="1480995378">
          <w:marLeft w:val="0"/>
          <w:marRight w:val="0"/>
          <w:marTop w:val="0"/>
          <w:marBottom w:val="0"/>
          <w:divBdr>
            <w:top w:val="none" w:sz="0" w:space="0" w:color="auto"/>
            <w:left w:val="none" w:sz="0" w:space="0" w:color="auto"/>
            <w:bottom w:val="none" w:sz="0" w:space="0" w:color="auto"/>
            <w:right w:val="none" w:sz="0" w:space="0" w:color="auto"/>
          </w:divBdr>
        </w:div>
        <w:div w:id="1534263954">
          <w:marLeft w:val="0"/>
          <w:marRight w:val="0"/>
          <w:marTop w:val="0"/>
          <w:marBottom w:val="0"/>
          <w:divBdr>
            <w:top w:val="none" w:sz="0" w:space="0" w:color="auto"/>
            <w:left w:val="none" w:sz="0" w:space="0" w:color="auto"/>
            <w:bottom w:val="none" w:sz="0" w:space="0" w:color="auto"/>
            <w:right w:val="none" w:sz="0" w:space="0" w:color="auto"/>
          </w:divBdr>
        </w:div>
        <w:div w:id="1719283745">
          <w:marLeft w:val="0"/>
          <w:marRight w:val="0"/>
          <w:marTop w:val="0"/>
          <w:marBottom w:val="0"/>
          <w:divBdr>
            <w:top w:val="none" w:sz="0" w:space="0" w:color="auto"/>
            <w:left w:val="none" w:sz="0" w:space="0" w:color="auto"/>
            <w:bottom w:val="none" w:sz="0" w:space="0" w:color="auto"/>
            <w:right w:val="none" w:sz="0" w:space="0" w:color="auto"/>
          </w:divBdr>
        </w:div>
        <w:div w:id="1753116141">
          <w:marLeft w:val="0"/>
          <w:marRight w:val="0"/>
          <w:marTop w:val="0"/>
          <w:marBottom w:val="0"/>
          <w:divBdr>
            <w:top w:val="none" w:sz="0" w:space="0" w:color="auto"/>
            <w:left w:val="none" w:sz="0" w:space="0" w:color="auto"/>
            <w:bottom w:val="none" w:sz="0" w:space="0" w:color="auto"/>
            <w:right w:val="none" w:sz="0" w:space="0" w:color="auto"/>
          </w:divBdr>
        </w:div>
        <w:div w:id="2076857863">
          <w:marLeft w:val="0"/>
          <w:marRight w:val="0"/>
          <w:marTop w:val="0"/>
          <w:marBottom w:val="0"/>
          <w:divBdr>
            <w:top w:val="none" w:sz="0" w:space="0" w:color="auto"/>
            <w:left w:val="none" w:sz="0" w:space="0" w:color="auto"/>
            <w:bottom w:val="none" w:sz="0" w:space="0" w:color="auto"/>
            <w:right w:val="none" w:sz="0" w:space="0" w:color="auto"/>
          </w:divBdr>
        </w:div>
        <w:div w:id="2092699080">
          <w:marLeft w:val="0"/>
          <w:marRight w:val="0"/>
          <w:marTop w:val="0"/>
          <w:marBottom w:val="0"/>
          <w:divBdr>
            <w:top w:val="none" w:sz="0" w:space="0" w:color="auto"/>
            <w:left w:val="none" w:sz="0" w:space="0" w:color="auto"/>
            <w:bottom w:val="none" w:sz="0" w:space="0" w:color="auto"/>
            <w:right w:val="none" w:sz="0" w:space="0" w:color="auto"/>
          </w:divBdr>
        </w:div>
        <w:div w:id="2140604604">
          <w:marLeft w:val="0"/>
          <w:marRight w:val="0"/>
          <w:marTop w:val="0"/>
          <w:marBottom w:val="0"/>
          <w:divBdr>
            <w:top w:val="none" w:sz="0" w:space="0" w:color="auto"/>
            <w:left w:val="none" w:sz="0" w:space="0" w:color="auto"/>
            <w:bottom w:val="none" w:sz="0" w:space="0" w:color="auto"/>
            <w:right w:val="none" w:sz="0" w:space="0" w:color="auto"/>
          </w:divBdr>
        </w:div>
      </w:divsChild>
    </w:div>
    <w:div w:id="766314424">
      <w:bodyDiv w:val="1"/>
      <w:marLeft w:val="0"/>
      <w:marRight w:val="0"/>
      <w:marTop w:val="0"/>
      <w:marBottom w:val="0"/>
      <w:divBdr>
        <w:top w:val="none" w:sz="0" w:space="0" w:color="auto"/>
        <w:left w:val="none" w:sz="0" w:space="0" w:color="auto"/>
        <w:bottom w:val="none" w:sz="0" w:space="0" w:color="auto"/>
        <w:right w:val="none" w:sz="0" w:space="0" w:color="auto"/>
      </w:divBdr>
      <w:divsChild>
        <w:div w:id="1056198901">
          <w:marLeft w:val="0"/>
          <w:marRight w:val="0"/>
          <w:marTop w:val="0"/>
          <w:marBottom w:val="0"/>
          <w:divBdr>
            <w:top w:val="none" w:sz="0" w:space="0" w:color="auto"/>
            <w:left w:val="none" w:sz="0" w:space="0" w:color="auto"/>
            <w:bottom w:val="none" w:sz="0" w:space="0" w:color="auto"/>
            <w:right w:val="none" w:sz="0" w:space="0" w:color="auto"/>
          </w:divBdr>
        </w:div>
        <w:div w:id="1628318786">
          <w:marLeft w:val="0"/>
          <w:marRight w:val="0"/>
          <w:marTop w:val="0"/>
          <w:marBottom w:val="0"/>
          <w:divBdr>
            <w:top w:val="none" w:sz="0" w:space="0" w:color="auto"/>
            <w:left w:val="none" w:sz="0" w:space="0" w:color="auto"/>
            <w:bottom w:val="none" w:sz="0" w:space="0" w:color="auto"/>
            <w:right w:val="none" w:sz="0" w:space="0" w:color="auto"/>
          </w:divBdr>
        </w:div>
        <w:div w:id="34164544">
          <w:marLeft w:val="0"/>
          <w:marRight w:val="0"/>
          <w:marTop w:val="0"/>
          <w:marBottom w:val="0"/>
          <w:divBdr>
            <w:top w:val="none" w:sz="0" w:space="0" w:color="auto"/>
            <w:left w:val="none" w:sz="0" w:space="0" w:color="auto"/>
            <w:bottom w:val="none" w:sz="0" w:space="0" w:color="auto"/>
            <w:right w:val="none" w:sz="0" w:space="0" w:color="auto"/>
          </w:divBdr>
        </w:div>
        <w:div w:id="1584142302">
          <w:marLeft w:val="0"/>
          <w:marRight w:val="0"/>
          <w:marTop w:val="0"/>
          <w:marBottom w:val="0"/>
          <w:divBdr>
            <w:top w:val="none" w:sz="0" w:space="0" w:color="auto"/>
            <w:left w:val="none" w:sz="0" w:space="0" w:color="auto"/>
            <w:bottom w:val="none" w:sz="0" w:space="0" w:color="auto"/>
            <w:right w:val="none" w:sz="0" w:space="0" w:color="auto"/>
          </w:divBdr>
        </w:div>
        <w:div w:id="518010876">
          <w:marLeft w:val="0"/>
          <w:marRight w:val="0"/>
          <w:marTop w:val="0"/>
          <w:marBottom w:val="0"/>
          <w:divBdr>
            <w:top w:val="none" w:sz="0" w:space="0" w:color="auto"/>
            <w:left w:val="none" w:sz="0" w:space="0" w:color="auto"/>
            <w:bottom w:val="none" w:sz="0" w:space="0" w:color="auto"/>
            <w:right w:val="none" w:sz="0" w:space="0" w:color="auto"/>
          </w:divBdr>
        </w:div>
        <w:div w:id="1463042113">
          <w:marLeft w:val="0"/>
          <w:marRight w:val="0"/>
          <w:marTop w:val="0"/>
          <w:marBottom w:val="0"/>
          <w:divBdr>
            <w:top w:val="none" w:sz="0" w:space="0" w:color="auto"/>
            <w:left w:val="none" w:sz="0" w:space="0" w:color="auto"/>
            <w:bottom w:val="none" w:sz="0" w:space="0" w:color="auto"/>
            <w:right w:val="none" w:sz="0" w:space="0" w:color="auto"/>
          </w:divBdr>
        </w:div>
        <w:div w:id="606540366">
          <w:marLeft w:val="0"/>
          <w:marRight w:val="0"/>
          <w:marTop w:val="0"/>
          <w:marBottom w:val="0"/>
          <w:divBdr>
            <w:top w:val="none" w:sz="0" w:space="0" w:color="auto"/>
            <w:left w:val="none" w:sz="0" w:space="0" w:color="auto"/>
            <w:bottom w:val="none" w:sz="0" w:space="0" w:color="auto"/>
            <w:right w:val="none" w:sz="0" w:space="0" w:color="auto"/>
          </w:divBdr>
        </w:div>
        <w:div w:id="925378236">
          <w:marLeft w:val="0"/>
          <w:marRight w:val="0"/>
          <w:marTop w:val="0"/>
          <w:marBottom w:val="0"/>
          <w:divBdr>
            <w:top w:val="none" w:sz="0" w:space="0" w:color="auto"/>
            <w:left w:val="none" w:sz="0" w:space="0" w:color="auto"/>
            <w:bottom w:val="none" w:sz="0" w:space="0" w:color="auto"/>
            <w:right w:val="none" w:sz="0" w:space="0" w:color="auto"/>
          </w:divBdr>
        </w:div>
        <w:div w:id="534393369">
          <w:marLeft w:val="0"/>
          <w:marRight w:val="0"/>
          <w:marTop w:val="0"/>
          <w:marBottom w:val="0"/>
          <w:divBdr>
            <w:top w:val="none" w:sz="0" w:space="0" w:color="auto"/>
            <w:left w:val="none" w:sz="0" w:space="0" w:color="auto"/>
            <w:bottom w:val="none" w:sz="0" w:space="0" w:color="auto"/>
            <w:right w:val="none" w:sz="0" w:space="0" w:color="auto"/>
          </w:divBdr>
        </w:div>
        <w:div w:id="277495403">
          <w:marLeft w:val="0"/>
          <w:marRight w:val="0"/>
          <w:marTop w:val="0"/>
          <w:marBottom w:val="0"/>
          <w:divBdr>
            <w:top w:val="none" w:sz="0" w:space="0" w:color="auto"/>
            <w:left w:val="none" w:sz="0" w:space="0" w:color="auto"/>
            <w:bottom w:val="none" w:sz="0" w:space="0" w:color="auto"/>
            <w:right w:val="none" w:sz="0" w:space="0" w:color="auto"/>
          </w:divBdr>
        </w:div>
        <w:div w:id="495153196">
          <w:marLeft w:val="0"/>
          <w:marRight w:val="0"/>
          <w:marTop w:val="0"/>
          <w:marBottom w:val="0"/>
          <w:divBdr>
            <w:top w:val="none" w:sz="0" w:space="0" w:color="auto"/>
            <w:left w:val="none" w:sz="0" w:space="0" w:color="auto"/>
            <w:bottom w:val="none" w:sz="0" w:space="0" w:color="auto"/>
            <w:right w:val="none" w:sz="0" w:space="0" w:color="auto"/>
          </w:divBdr>
        </w:div>
        <w:div w:id="1942370327">
          <w:marLeft w:val="0"/>
          <w:marRight w:val="0"/>
          <w:marTop w:val="0"/>
          <w:marBottom w:val="0"/>
          <w:divBdr>
            <w:top w:val="none" w:sz="0" w:space="0" w:color="auto"/>
            <w:left w:val="none" w:sz="0" w:space="0" w:color="auto"/>
            <w:bottom w:val="none" w:sz="0" w:space="0" w:color="auto"/>
            <w:right w:val="none" w:sz="0" w:space="0" w:color="auto"/>
          </w:divBdr>
        </w:div>
        <w:div w:id="1591040427">
          <w:marLeft w:val="0"/>
          <w:marRight w:val="0"/>
          <w:marTop w:val="0"/>
          <w:marBottom w:val="0"/>
          <w:divBdr>
            <w:top w:val="none" w:sz="0" w:space="0" w:color="auto"/>
            <w:left w:val="none" w:sz="0" w:space="0" w:color="auto"/>
            <w:bottom w:val="none" w:sz="0" w:space="0" w:color="auto"/>
            <w:right w:val="none" w:sz="0" w:space="0" w:color="auto"/>
          </w:divBdr>
        </w:div>
        <w:div w:id="546529062">
          <w:marLeft w:val="0"/>
          <w:marRight w:val="0"/>
          <w:marTop w:val="0"/>
          <w:marBottom w:val="0"/>
          <w:divBdr>
            <w:top w:val="none" w:sz="0" w:space="0" w:color="auto"/>
            <w:left w:val="none" w:sz="0" w:space="0" w:color="auto"/>
            <w:bottom w:val="none" w:sz="0" w:space="0" w:color="auto"/>
            <w:right w:val="none" w:sz="0" w:space="0" w:color="auto"/>
          </w:divBdr>
        </w:div>
        <w:div w:id="1737052509">
          <w:marLeft w:val="0"/>
          <w:marRight w:val="0"/>
          <w:marTop w:val="0"/>
          <w:marBottom w:val="0"/>
          <w:divBdr>
            <w:top w:val="none" w:sz="0" w:space="0" w:color="auto"/>
            <w:left w:val="none" w:sz="0" w:space="0" w:color="auto"/>
            <w:bottom w:val="none" w:sz="0" w:space="0" w:color="auto"/>
            <w:right w:val="none" w:sz="0" w:space="0" w:color="auto"/>
          </w:divBdr>
        </w:div>
        <w:div w:id="2068646300">
          <w:marLeft w:val="0"/>
          <w:marRight w:val="0"/>
          <w:marTop w:val="0"/>
          <w:marBottom w:val="0"/>
          <w:divBdr>
            <w:top w:val="none" w:sz="0" w:space="0" w:color="auto"/>
            <w:left w:val="none" w:sz="0" w:space="0" w:color="auto"/>
            <w:bottom w:val="none" w:sz="0" w:space="0" w:color="auto"/>
            <w:right w:val="none" w:sz="0" w:space="0" w:color="auto"/>
          </w:divBdr>
        </w:div>
        <w:div w:id="760300509">
          <w:marLeft w:val="0"/>
          <w:marRight w:val="0"/>
          <w:marTop w:val="0"/>
          <w:marBottom w:val="0"/>
          <w:divBdr>
            <w:top w:val="none" w:sz="0" w:space="0" w:color="auto"/>
            <w:left w:val="none" w:sz="0" w:space="0" w:color="auto"/>
            <w:bottom w:val="none" w:sz="0" w:space="0" w:color="auto"/>
            <w:right w:val="none" w:sz="0" w:space="0" w:color="auto"/>
          </w:divBdr>
        </w:div>
        <w:div w:id="506099632">
          <w:marLeft w:val="0"/>
          <w:marRight w:val="0"/>
          <w:marTop w:val="0"/>
          <w:marBottom w:val="0"/>
          <w:divBdr>
            <w:top w:val="none" w:sz="0" w:space="0" w:color="auto"/>
            <w:left w:val="none" w:sz="0" w:space="0" w:color="auto"/>
            <w:bottom w:val="none" w:sz="0" w:space="0" w:color="auto"/>
            <w:right w:val="none" w:sz="0" w:space="0" w:color="auto"/>
          </w:divBdr>
        </w:div>
        <w:div w:id="1155297979">
          <w:marLeft w:val="0"/>
          <w:marRight w:val="0"/>
          <w:marTop w:val="0"/>
          <w:marBottom w:val="0"/>
          <w:divBdr>
            <w:top w:val="none" w:sz="0" w:space="0" w:color="auto"/>
            <w:left w:val="none" w:sz="0" w:space="0" w:color="auto"/>
            <w:bottom w:val="none" w:sz="0" w:space="0" w:color="auto"/>
            <w:right w:val="none" w:sz="0" w:space="0" w:color="auto"/>
          </w:divBdr>
        </w:div>
        <w:div w:id="364674218">
          <w:marLeft w:val="0"/>
          <w:marRight w:val="0"/>
          <w:marTop w:val="0"/>
          <w:marBottom w:val="0"/>
          <w:divBdr>
            <w:top w:val="none" w:sz="0" w:space="0" w:color="auto"/>
            <w:left w:val="none" w:sz="0" w:space="0" w:color="auto"/>
            <w:bottom w:val="none" w:sz="0" w:space="0" w:color="auto"/>
            <w:right w:val="none" w:sz="0" w:space="0" w:color="auto"/>
          </w:divBdr>
        </w:div>
        <w:div w:id="797991155">
          <w:marLeft w:val="0"/>
          <w:marRight w:val="0"/>
          <w:marTop w:val="0"/>
          <w:marBottom w:val="0"/>
          <w:divBdr>
            <w:top w:val="none" w:sz="0" w:space="0" w:color="auto"/>
            <w:left w:val="none" w:sz="0" w:space="0" w:color="auto"/>
            <w:bottom w:val="none" w:sz="0" w:space="0" w:color="auto"/>
            <w:right w:val="none" w:sz="0" w:space="0" w:color="auto"/>
          </w:divBdr>
        </w:div>
        <w:div w:id="2039355211">
          <w:marLeft w:val="0"/>
          <w:marRight w:val="0"/>
          <w:marTop w:val="0"/>
          <w:marBottom w:val="0"/>
          <w:divBdr>
            <w:top w:val="none" w:sz="0" w:space="0" w:color="auto"/>
            <w:left w:val="none" w:sz="0" w:space="0" w:color="auto"/>
            <w:bottom w:val="none" w:sz="0" w:space="0" w:color="auto"/>
            <w:right w:val="none" w:sz="0" w:space="0" w:color="auto"/>
          </w:divBdr>
        </w:div>
        <w:div w:id="648362623">
          <w:marLeft w:val="0"/>
          <w:marRight w:val="0"/>
          <w:marTop w:val="0"/>
          <w:marBottom w:val="0"/>
          <w:divBdr>
            <w:top w:val="none" w:sz="0" w:space="0" w:color="auto"/>
            <w:left w:val="none" w:sz="0" w:space="0" w:color="auto"/>
            <w:bottom w:val="none" w:sz="0" w:space="0" w:color="auto"/>
            <w:right w:val="none" w:sz="0" w:space="0" w:color="auto"/>
          </w:divBdr>
        </w:div>
      </w:divsChild>
    </w:div>
    <w:div w:id="937980119">
      <w:bodyDiv w:val="1"/>
      <w:marLeft w:val="0"/>
      <w:marRight w:val="0"/>
      <w:marTop w:val="0"/>
      <w:marBottom w:val="0"/>
      <w:divBdr>
        <w:top w:val="none" w:sz="0" w:space="0" w:color="auto"/>
        <w:left w:val="none" w:sz="0" w:space="0" w:color="auto"/>
        <w:bottom w:val="none" w:sz="0" w:space="0" w:color="auto"/>
        <w:right w:val="none" w:sz="0" w:space="0" w:color="auto"/>
      </w:divBdr>
    </w:div>
    <w:div w:id="1032456022">
      <w:bodyDiv w:val="1"/>
      <w:marLeft w:val="0"/>
      <w:marRight w:val="0"/>
      <w:marTop w:val="0"/>
      <w:marBottom w:val="0"/>
      <w:divBdr>
        <w:top w:val="none" w:sz="0" w:space="0" w:color="auto"/>
        <w:left w:val="none" w:sz="0" w:space="0" w:color="auto"/>
        <w:bottom w:val="none" w:sz="0" w:space="0" w:color="auto"/>
        <w:right w:val="none" w:sz="0" w:space="0" w:color="auto"/>
      </w:divBdr>
      <w:divsChild>
        <w:div w:id="951009861">
          <w:marLeft w:val="0"/>
          <w:marRight w:val="0"/>
          <w:marTop w:val="0"/>
          <w:marBottom w:val="0"/>
          <w:divBdr>
            <w:top w:val="none" w:sz="0" w:space="0" w:color="auto"/>
            <w:left w:val="none" w:sz="0" w:space="0" w:color="auto"/>
            <w:bottom w:val="none" w:sz="0" w:space="0" w:color="auto"/>
            <w:right w:val="none" w:sz="0" w:space="0" w:color="auto"/>
          </w:divBdr>
        </w:div>
        <w:div w:id="1513762839">
          <w:marLeft w:val="0"/>
          <w:marRight w:val="0"/>
          <w:marTop w:val="0"/>
          <w:marBottom w:val="0"/>
          <w:divBdr>
            <w:top w:val="none" w:sz="0" w:space="0" w:color="auto"/>
            <w:left w:val="none" w:sz="0" w:space="0" w:color="auto"/>
            <w:bottom w:val="none" w:sz="0" w:space="0" w:color="auto"/>
            <w:right w:val="none" w:sz="0" w:space="0" w:color="auto"/>
          </w:divBdr>
        </w:div>
        <w:div w:id="67968718">
          <w:marLeft w:val="0"/>
          <w:marRight w:val="0"/>
          <w:marTop w:val="0"/>
          <w:marBottom w:val="0"/>
          <w:divBdr>
            <w:top w:val="none" w:sz="0" w:space="0" w:color="auto"/>
            <w:left w:val="none" w:sz="0" w:space="0" w:color="auto"/>
            <w:bottom w:val="none" w:sz="0" w:space="0" w:color="auto"/>
            <w:right w:val="none" w:sz="0" w:space="0" w:color="auto"/>
          </w:divBdr>
        </w:div>
        <w:div w:id="1537041463">
          <w:marLeft w:val="0"/>
          <w:marRight w:val="0"/>
          <w:marTop w:val="0"/>
          <w:marBottom w:val="0"/>
          <w:divBdr>
            <w:top w:val="none" w:sz="0" w:space="0" w:color="auto"/>
            <w:left w:val="none" w:sz="0" w:space="0" w:color="auto"/>
            <w:bottom w:val="none" w:sz="0" w:space="0" w:color="auto"/>
            <w:right w:val="none" w:sz="0" w:space="0" w:color="auto"/>
          </w:divBdr>
        </w:div>
        <w:div w:id="627669303">
          <w:marLeft w:val="0"/>
          <w:marRight w:val="0"/>
          <w:marTop w:val="0"/>
          <w:marBottom w:val="0"/>
          <w:divBdr>
            <w:top w:val="none" w:sz="0" w:space="0" w:color="auto"/>
            <w:left w:val="none" w:sz="0" w:space="0" w:color="auto"/>
            <w:bottom w:val="none" w:sz="0" w:space="0" w:color="auto"/>
            <w:right w:val="none" w:sz="0" w:space="0" w:color="auto"/>
          </w:divBdr>
        </w:div>
        <w:div w:id="1839538143">
          <w:marLeft w:val="0"/>
          <w:marRight w:val="0"/>
          <w:marTop w:val="0"/>
          <w:marBottom w:val="0"/>
          <w:divBdr>
            <w:top w:val="none" w:sz="0" w:space="0" w:color="auto"/>
            <w:left w:val="none" w:sz="0" w:space="0" w:color="auto"/>
            <w:bottom w:val="none" w:sz="0" w:space="0" w:color="auto"/>
            <w:right w:val="none" w:sz="0" w:space="0" w:color="auto"/>
          </w:divBdr>
        </w:div>
        <w:div w:id="993415602">
          <w:marLeft w:val="0"/>
          <w:marRight w:val="0"/>
          <w:marTop w:val="0"/>
          <w:marBottom w:val="0"/>
          <w:divBdr>
            <w:top w:val="none" w:sz="0" w:space="0" w:color="auto"/>
            <w:left w:val="none" w:sz="0" w:space="0" w:color="auto"/>
            <w:bottom w:val="none" w:sz="0" w:space="0" w:color="auto"/>
            <w:right w:val="none" w:sz="0" w:space="0" w:color="auto"/>
          </w:divBdr>
        </w:div>
        <w:div w:id="1258558709">
          <w:marLeft w:val="0"/>
          <w:marRight w:val="0"/>
          <w:marTop w:val="0"/>
          <w:marBottom w:val="0"/>
          <w:divBdr>
            <w:top w:val="none" w:sz="0" w:space="0" w:color="auto"/>
            <w:left w:val="none" w:sz="0" w:space="0" w:color="auto"/>
            <w:bottom w:val="none" w:sz="0" w:space="0" w:color="auto"/>
            <w:right w:val="none" w:sz="0" w:space="0" w:color="auto"/>
          </w:divBdr>
        </w:div>
        <w:div w:id="306011095">
          <w:marLeft w:val="0"/>
          <w:marRight w:val="0"/>
          <w:marTop w:val="0"/>
          <w:marBottom w:val="0"/>
          <w:divBdr>
            <w:top w:val="none" w:sz="0" w:space="0" w:color="auto"/>
            <w:left w:val="none" w:sz="0" w:space="0" w:color="auto"/>
            <w:bottom w:val="none" w:sz="0" w:space="0" w:color="auto"/>
            <w:right w:val="none" w:sz="0" w:space="0" w:color="auto"/>
          </w:divBdr>
        </w:div>
        <w:div w:id="1854032888">
          <w:marLeft w:val="0"/>
          <w:marRight w:val="0"/>
          <w:marTop w:val="0"/>
          <w:marBottom w:val="0"/>
          <w:divBdr>
            <w:top w:val="none" w:sz="0" w:space="0" w:color="auto"/>
            <w:left w:val="none" w:sz="0" w:space="0" w:color="auto"/>
            <w:bottom w:val="none" w:sz="0" w:space="0" w:color="auto"/>
            <w:right w:val="none" w:sz="0" w:space="0" w:color="auto"/>
          </w:divBdr>
        </w:div>
        <w:div w:id="166139379">
          <w:marLeft w:val="0"/>
          <w:marRight w:val="0"/>
          <w:marTop w:val="0"/>
          <w:marBottom w:val="0"/>
          <w:divBdr>
            <w:top w:val="none" w:sz="0" w:space="0" w:color="auto"/>
            <w:left w:val="none" w:sz="0" w:space="0" w:color="auto"/>
            <w:bottom w:val="none" w:sz="0" w:space="0" w:color="auto"/>
            <w:right w:val="none" w:sz="0" w:space="0" w:color="auto"/>
          </w:divBdr>
        </w:div>
        <w:div w:id="750392800">
          <w:marLeft w:val="0"/>
          <w:marRight w:val="0"/>
          <w:marTop w:val="0"/>
          <w:marBottom w:val="0"/>
          <w:divBdr>
            <w:top w:val="none" w:sz="0" w:space="0" w:color="auto"/>
            <w:left w:val="none" w:sz="0" w:space="0" w:color="auto"/>
            <w:bottom w:val="none" w:sz="0" w:space="0" w:color="auto"/>
            <w:right w:val="none" w:sz="0" w:space="0" w:color="auto"/>
          </w:divBdr>
        </w:div>
        <w:div w:id="994185030">
          <w:marLeft w:val="0"/>
          <w:marRight w:val="0"/>
          <w:marTop w:val="0"/>
          <w:marBottom w:val="0"/>
          <w:divBdr>
            <w:top w:val="none" w:sz="0" w:space="0" w:color="auto"/>
            <w:left w:val="none" w:sz="0" w:space="0" w:color="auto"/>
            <w:bottom w:val="none" w:sz="0" w:space="0" w:color="auto"/>
            <w:right w:val="none" w:sz="0" w:space="0" w:color="auto"/>
          </w:divBdr>
        </w:div>
        <w:div w:id="174152952">
          <w:marLeft w:val="0"/>
          <w:marRight w:val="0"/>
          <w:marTop w:val="0"/>
          <w:marBottom w:val="0"/>
          <w:divBdr>
            <w:top w:val="none" w:sz="0" w:space="0" w:color="auto"/>
            <w:left w:val="none" w:sz="0" w:space="0" w:color="auto"/>
            <w:bottom w:val="none" w:sz="0" w:space="0" w:color="auto"/>
            <w:right w:val="none" w:sz="0" w:space="0" w:color="auto"/>
          </w:divBdr>
        </w:div>
      </w:divsChild>
    </w:div>
    <w:div w:id="1211503239">
      <w:bodyDiv w:val="1"/>
      <w:marLeft w:val="0"/>
      <w:marRight w:val="0"/>
      <w:marTop w:val="0"/>
      <w:marBottom w:val="0"/>
      <w:divBdr>
        <w:top w:val="none" w:sz="0" w:space="0" w:color="auto"/>
        <w:left w:val="none" w:sz="0" w:space="0" w:color="auto"/>
        <w:bottom w:val="none" w:sz="0" w:space="0" w:color="auto"/>
        <w:right w:val="none" w:sz="0" w:space="0" w:color="auto"/>
      </w:divBdr>
    </w:div>
    <w:div w:id="1257709962">
      <w:bodyDiv w:val="1"/>
      <w:marLeft w:val="0"/>
      <w:marRight w:val="0"/>
      <w:marTop w:val="0"/>
      <w:marBottom w:val="0"/>
      <w:divBdr>
        <w:top w:val="none" w:sz="0" w:space="0" w:color="auto"/>
        <w:left w:val="none" w:sz="0" w:space="0" w:color="auto"/>
        <w:bottom w:val="none" w:sz="0" w:space="0" w:color="auto"/>
        <w:right w:val="none" w:sz="0" w:space="0" w:color="auto"/>
      </w:divBdr>
      <w:divsChild>
        <w:div w:id="30693093">
          <w:marLeft w:val="0"/>
          <w:marRight w:val="0"/>
          <w:marTop w:val="0"/>
          <w:marBottom w:val="0"/>
          <w:divBdr>
            <w:top w:val="none" w:sz="0" w:space="0" w:color="auto"/>
            <w:left w:val="none" w:sz="0" w:space="0" w:color="auto"/>
            <w:bottom w:val="none" w:sz="0" w:space="0" w:color="auto"/>
            <w:right w:val="none" w:sz="0" w:space="0" w:color="auto"/>
          </w:divBdr>
        </w:div>
        <w:div w:id="1073744423">
          <w:marLeft w:val="0"/>
          <w:marRight w:val="0"/>
          <w:marTop w:val="0"/>
          <w:marBottom w:val="0"/>
          <w:divBdr>
            <w:top w:val="none" w:sz="0" w:space="0" w:color="auto"/>
            <w:left w:val="none" w:sz="0" w:space="0" w:color="auto"/>
            <w:bottom w:val="none" w:sz="0" w:space="0" w:color="auto"/>
            <w:right w:val="none" w:sz="0" w:space="0" w:color="auto"/>
          </w:divBdr>
        </w:div>
        <w:div w:id="220672743">
          <w:marLeft w:val="0"/>
          <w:marRight w:val="0"/>
          <w:marTop w:val="0"/>
          <w:marBottom w:val="0"/>
          <w:divBdr>
            <w:top w:val="none" w:sz="0" w:space="0" w:color="auto"/>
            <w:left w:val="none" w:sz="0" w:space="0" w:color="auto"/>
            <w:bottom w:val="none" w:sz="0" w:space="0" w:color="auto"/>
            <w:right w:val="none" w:sz="0" w:space="0" w:color="auto"/>
          </w:divBdr>
        </w:div>
        <w:div w:id="1896819861">
          <w:marLeft w:val="0"/>
          <w:marRight w:val="0"/>
          <w:marTop w:val="0"/>
          <w:marBottom w:val="0"/>
          <w:divBdr>
            <w:top w:val="none" w:sz="0" w:space="0" w:color="auto"/>
            <w:left w:val="none" w:sz="0" w:space="0" w:color="auto"/>
            <w:bottom w:val="none" w:sz="0" w:space="0" w:color="auto"/>
            <w:right w:val="none" w:sz="0" w:space="0" w:color="auto"/>
          </w:divBdr>
        </w:div>
        <w:div w:id="1453669286">
          <w:marLeft w:val="0"/>
          <w:marRight w:val="0"/>
          <w:marTop w:val="0"/>
          <w:marBottom w:val="0"/>
          <w:divBdr>
            <w:top w:val="none" w:sz="0" w:space="0" w:color="auto"/>
            <w:left w:val="none" w:sz="0" w:space="0" w:color="auto"/>
            <w:bottom w:val="none" w:sz="0" w:space="0" w:color="auto"/>
            <w:right w:val="none" w:sz="0" w:space="0" w:color="auto"/>
          </w:divBdr>
        </w:div>
        <w:div w:id="1521161434">
          <w:marLeft w:val="0"/>
          <w:marRight w:val="0"/>
          <w:marTop w:val="0"/>
          <w:marBottom w:val="0"/>
          <w:divBdr>
            <w:top w:val="none" w:sz="0" w:space="0" w:color="auto"/>
            <w:left w:val="none" w:sz="0" w:space="0" w:color="auto"/>
            <w:bottom w:val="none" w:sz="0" w:space="0" w:color="auto"/>
            <w:right w:val="none" w:sz="0" w:space="0" w:color="auto"/>
          </w:divBdr>
        </w:div>
        <w:div w:id="1949196286">
          <w:marLeft w:val="0"/>
          <w:marRight w:val="0"/>
          <w:marTop w:val="0"/>
          <w:marBottom w:val="0"/>
          <w:divBdr>
            <w:top w:val="none" w:sz="0" w:space="0" w:color="auto"/>
            <w:left w:val="none" w:sz="0" w:space="0" w:color="auto"/>
            <w:bottom w:val="none" w:sz="0" w:space="0" w:color="auto"/>
            <w:right w:val="none" w:sz="0" w:space="0" w:color="auto"/>
          </w:divBdr>
        </w:div>
        <w:div w:id="648830454">
          <w:marLeft w:val="0"/>
          <w:marRight w:val="0"/>
          <w:marTop w:val="0"/>
          <w:marBottom w:val="0"/>
          <w:divBdr>
            <w:top w:val="none" w:sz="0" w:space="0" w:color="auto"/>
            <w:left w:val="none" w:sz="0" w:space="0" w:color="auto"/>
            <w:bottom w:val="none" w:sz="0" w:space="0" w:color="auto"/>
            <w:right w:val="none" w:sz="0" w:space="0" w:color="auto"/>
          </w:divBdr>
        </w:div>
      </w:divsChild>
    </w:div>
    <w:div w:id="1386487331">
      <w:bodyDiv w:val="1"/>
      <w:marLeft w:val="0"/>
      <w:marRight w:val="0"/>
      <w:marTop w:val="0"/>
      <w:marBottom w:val="0"/>
      <w:divBdr>
        <w:top w:val="none" w:sz="0" w:space="0" w:color="auto"/>
        <w:left w:val="none" w:sz="0" w:space="0" w:color="auto"/>
        <w:bottom w:val="none" w:sz="0" w:space="0" w:color="auto"/>
        <w:right w:val="none" w:sz="0" w:space="0" w:color="auto"/>
      </w:divBdr>
      <w:divsChild>
        <w:div w:id="601449438">
          <w:marLeft w:val="0"/>
          <w:marRight w:val="0"/>
          <w:marTop w:val="0"/>
          <w:marBottom w:val="0"/>
          <w:divBdr>
            <w:top w:val="none" w:sz="0" w:space="0" w:color="auto"/>
            <w:left w:val="none" w:sz="0" w:space="0" w:color="auto"/>
            <w:bottom w:val="none" w:sz="0" w:space="0" w:color="auto"/>
            <w:right w:val="none" w:sz="0" w:space="0" w:color="auto"/>
          </w:divBdr>
        </w:div>
        <w:div w:id="1523858436">
          <w:marLeft w:val="0"/>
          <w:marRight w:val="0"/>
          <w:marTop w:val="0"/>
          <w:marBottom w:val="0"/>
          <w:divBdr>
            <w:top w:val="none" w:sz="0" w:space="0" w:color="auto"/>
            <w:left w:val="none" w:sz="0" w:space="0" w:color="auto"/>
            <w:bottom w:val="none" w:sz="0" w:space="0" w:color="auto"/>
            <w:right w:val="none" w:sz="0" w:space="0" w:color="auto"/>
          </w:divBdr>
        </w:div>
        <w:div w:id="232736177">
          <w:marLeft w:val="0"/>
          <w:marRight w:val="0"/>
          <w:marTop w:val="0"/>
          <w:marBottom w:val="0"/>
          <w:divBdr>
            <w:top w:val="none" w:sz="0" w:space="0" w:color="auto"/>
            <w:left w:val="none" w:sz="0" w:space="0" w:color="auto"/>
            <w:bottom w:val="none" w:sz="0" w:space="0" w:color="auto"/>
            <w:right w:val="none" w:sz="0" w:space="0" w:color="auto"/>
          </w:divBdr>
        </w:div>
        <w:div w:id="657266351">
          <w:marLeft w:val="0"/>
          <w:marRight w:val="0"/>
          <w:marTop w:val="0"/>
          <w:marBottom w:val="0"/>
          <w:divBdr>
            <w:top w:val="none" w:sz="0" w:space="0" w:color="auto"/>
            <w:left w:val="none" w:sz="0" w:space="0" w:color="auto"/>
            <w:bottom w:val="none" w:sz="0" w:space="0" w:color="auto"/>
            <w:right w:val="none" w:sz="0" w:space="0" w:color="auto"/>
          </w:divBdr>
        </w:div>
        <w:div w:id="976112005">
          <w:marLeft w:val="0"/>
          <w:marRight w:val="0"/>
          <w:marTop w:val="0"/>
          <w:marBottom w:val="0"/>
          <w:divBdr>
            <w:top w:val="none" w:sz="0" w:space="0" w:color="auto"/>
            <w:left w:val="none" w:sz="0" w:space="0" w:color="auto"/>
            <w:bottom w:val="none" w:sz="0" w:space="0" w:color="auto"/>
            <w:right w:val="none" w:sz="0" w:space="0" w:color="auto"/>
          </w:divBdr>
        </w:div>
        <w:div w:id="4865041">
          <w:marLeft w:val="0"/>
          <w:marRight w:val="0"/>
          <w:marTop w:val="0"/>
          <w:marBottom w:val="0"/>
          <w:divBdr>
            <w:top w:val="none" w:sz="0" w:space="0" w:color="auto"/>
            <w:left w:val="none" w:sz="0" w:space="0" w:color="auto"/>
            <w:bottom w:val="none" w:sz="0" w:space="0" w:color="auto"/>
            <w:right w:val="none" w:sz="0" w:space="0" w:color="auto"/>
          </w:divBdr>
        </w:div>
        <w:div w:id="1704094526">
          <w:marLeft w:val="0"/>
          <w:marRight w:val="0"/>
          <w:marTop w:val="0"/>
          <w:marBottom w:val="0"/>
          <w:divBdr>
            <w:top w:val="none" w:sz="0" w:space="0" w:color="auto"/>
            <w:left w:val="none" w:sz="0" w:space="0" w:color="auto"/>
            <w:bottom w:val="none" w:sz="0" w:space="0" w:color="auto"/>
            <w:right w:val="none" w:sz="0" w:space="0" w:color="auto"/>
          </w:divBdr>
        </w:div>
        <w:div w:id="1602451408">
          <w:marLeft w:val="0"/>
          <w:marRight w:val="0"/>
          <w:marTop w:val="0"/>
          <w:marBottom w:val="0"/>
          <w:divBdr>
            <w:top w:val="none" w:sz="0" w:space="0" w:color="auto"/>
            <w:left w:val="none" w:sz="0" w:space="0" w:color="auto"/>
            <w:bottom w:val="none" w:sz="0" w:space="0" w:color="auto"/>
            <w:right w:val="none" w:sz="0" w:space="0" w:color="auto"/>
          </w:divBdr>
        </w:div>
        <w:div w:id="105736609">
          <w:marLeft w:val="0"/>
          <w:marRight w:val="0"/>
          <w:marTop w:val="0"/>
          <w:marBottom w:val="0"/>
          <w:divBdr>
            <w:top w:val="none" w:sz="0" w:space="0" w:color="auto"/>
            <w:left w:val="none" w:sz="0" w:space="0" w:color="auto"/>
            <w:bottom w:val="none" w:sz="0" w:space="0" w:color="auto"/>
            <w:right w:val="none" w:sz="0" w:space="0" w:color="auto"/>
          </w:divBdr>
        </w:div>
        <w:div w:id="1636638454">
          <w:marLeft w:val="0"/>
          <w:marRight w:val="0"/>
          <w:marTop w:val="0"/>
          <w:marBottom w:val="0"/>
          <w:divBdr>
            <w:top w:val="none" w:sz="0" w:space="0" w:color="auto"/>
            <w:left w:val="none" w:sz="0" w:space="0" w:color="auto"/>
            <w:bottom w:val="none" w:sz="0" w:space="0" w:color="auto"/>
            <w:right w:val="none" w:sz="0" w:space="0" w:color="auto"/>
          </w:divBdr>
        </w:div>
        <w:div w:id="1107504651">
          <w:marLeft w:val="0"/>
          <w:marRight w:val="0"/>
          <w:marTop w:val="0"/>
          <w:marBottom w:val="0"/>
          <w:divBdr>
            <w:top w:val="none" w:sz="0" w:space="0" w:color="auto"/>
            <w:left w:val="none" w:sz="0" w:space="0" w:color="auto"/>
            <w:bottom w:val="none" w:sz="0" w:space="0" w:color="auto"/>
            <w:right w:val="none" w:sz="0" w:space="0" w:color="auto"/>
          </w:divBdr>
        </w:div>
        <w:div w:id="1656494270">
          <w:marLeft w:val="0"/>
          <w:marRight w:val="0"/>
          <w:marTop w:val="0"/>
          <w:marBottom w:val="0"/>
          <w:divBdr>
            <w:top w:val="none" w:sz="0" w:space="0" w:color="auto"/>
            <w:left w:val="none" w:sz="0" w:space="0" w:color="auto"/>
            <w:bottom w:val="none" w:sz="0" w:space="0" w:color="auto"/>
            <w:right w:val="none" w:sz="0" w:space="0" w:color="auto"/>
          </w:divBdr>
        </w:div>
      </w:divsChild>
    </w:div>
    <w:div w:id="1463815221">
      <w:bodyDiv w:val="1"/>
      <w:marLeft w:val="0"/>
      <w:marRight w:val="0"/>
      <w:marTop w:val="0"/>
      <w:marBottom w:val="0"/>
      <w:divBdr>
        <w:top w:val="none" w:sz="0" w:space="0" w:color="auto"/>
        <w:left w:val="none" w:sz="0" w:space="0" w:color="auto"/>
        <w:bottom w:val="none" w:sz="0" w:space="0" w:color="auto"/>
        <w:right w:val="none" w:sz="0" w:space="0" w:color="auto"/>
      </w:divBdr>
    </w:div>
    <w:div w:id="1474904170">
      <w:bodyDiv w:val="1"/>
      <w:marLeft w:val="0"/>
      <w:marRight w:val="0"/>
      <w:marTop w:val="0"/>
      <w:marBottom w:val="0"/>
      <w:divBdr>
        <w:top w:val="none" w:sz="0" w:space="0" w:color="auto"/>
        <w:left w:val="none" w:sz="0" w:space="0" w:color="auto"/>
        <w:bottom w:val="none" w:sz="0" w:space="0" w:color="auto"/>
        <w:right w:val="none" w:sz="0" w:space="0" w:color="auto"/>
      </w:divBdr>
      <w:divsChild>
        <w:div w:id="6949806">
          <w:marLeft w:val="0"/>
          <w:marRight w:val="0"/>
          <w:marTop w:val="0"/>
          <w:marBottom w:val="0"/>
          <w:divBdr>
            <w:top w:val="none" w:sz="0" w:space="0" w:color="auto"/>
            <w:left w:val="none" w:sz="0" w:space="0" w:color="auto"/>
            <w:bottom w:val="none" w:sz="0" w:space="0" w:color="auto"/>
            <w:right w:val="none" w:sz="0" w:space="0" w:color="auto"/>
          </w:divBdr>
        </w:div>
        <w:div w:id="44456035">
          <w:marLeft w:val="0"/>
          <w:marRight w:val="0"/>
          <w:marTop w:val="0"/>
          <w:marBottom w:val="0"/>
          <w:divBdr>
            <w:top w:val="none" w:sz="0" w:space="0" w:color="auto"/>
            <w:left w:val="none" w:sz="0" w:space="0" w:color="auto"/>
            <w:bottom w:val="none" w:sz="0" w:space="0" w:color="auto"/>
            <w:right w:val="none" w:sz="0" w:space="0" w:color="auto"/>
          </w:divBdr>
        </w:div>
        <w:div w:id="50689722">
          <w:marLeft w:val="0"/>
          <w:marRight w:val="0"/>
          <w:marTop w:val="0"/>
          <w:marBottom w:val="0"/>
          <w:divBdr>
            <w:top w:val="none" w:sz="0" w:space="0" w:color="auto"/>
            <w:left w:val="none" w:sz="0" w:space="0" w:color="auto"/>
            <w:bottom w:val="none" w:sz="0" w:space="0" w:color="auto"/>
            <w:right w:val="none" w:sz="0" w:space="0" w:color="auto"/>
          </w:divBdr>
        </w:div>
        <w:div w:id="98916378">
          <w:marLeft w:val="0"/>
          <w:marRight w:val="0"/>
          <w:marTop w:val="0"/>
          <w:marBottom w:val="0"/>
          <w:divBdr>
            <w:top w:val="none" w:sz="0" w:space="0" w:color="auto"/>
            <w:left w:val="none" w:sz="0" w:space="0" w:color="auto"/>
            <w:bottom w:val="none" w:sz="0" w:space="0" w:color="auto"/>
            <w:right w:val="none" w:sz="0" w:space="0" w:color="auto"/>
          </w:divBdr>
        </w:div>
        <w:div w:id="212622432">
          <w:marLeft w:val="0"/>
          <w:marRight w:val="0"/>
          <w:marTop w:val="0"/>
          <w:marBottom w:val="0"/>
          <w:divBdr>
            <w:top w:val="none" w:sz="0" w:space="0" w:color="auto"/>
            <w:left w:val="none" w:sz="0" w:space="0" w:color="auto"/>
            <w:bottom w:val="none" w:sz="0" w:space="0" w:color="auto"/>
            <w:right w:val="none" w:sz="0" w:space="0" w:color="auto"/>
          </w:divBdr>
        </w:div>
        <w:div w:id="227620325">
          <w:marLeft w:val="0"/>
          <w:marRight w:val="0"/>
          <w:marTop w:val="0"/>
          <w:marBottom w:val="0"/>
          <w:divBdr>
            <w:top w:val="none" w:sz="0" w:space="0" w:color="auto"/>
            <w:left w:val="none" w:sz="0" w:space="0" w:color="auto"/>
            <w:bottom w:val="none" w:sz="0" w:space="0" w:color="auto"/>
            <w:right w:val="none" w:sz="0" w:space="0" w:color="auto"/>
          </w:divBdr>
        </w:div>
        <w:div w:id="317810541">
          <w:marLeft w:val="0"/>
          <w:marRight w:val="0"/>
          <w:marTop w:val="0"/>
          <w:marBottom w:val="0"/>
          <w:divBdr>
            <w:top w:val="none" w:sz="0" w:space="0" w:color="auto"/>
            <w:left w:val="none" w:sz="0" w:space="0" w:color="auto"/>
            <w:bottom w:val="none" w:sz="0" w:space="0" w:color="auto"/>
            <w:right w:val="none" w:sz="0" w:space="0" w:color="auto"/>
          </w:divBdr>
        </w:div>
        <w:div w:id="329137995">
          <w:marLeft w:val="0"/>
          <w:marRight w:val="0"/>
          <w:marTop w:val="0"/>
          <w:marBottom w:val="0"/>
          <w:divBdr>
            <w:top w:val="none" w:sz="0" w:space="0" w:color="auto"/>
            <w:left w:val="none" w:sz="0" w:space="0" w:color="auto"/>
            <w:bottom w:val="none" w:sz="0" w:space="0" w:color="auto"/>
            <w:right w:val="none" w:sz="0" w:space="0" w:color="auto"/>
          </w:divBdr>
        </w:div>
        <w:div w:id="342241825">
          <w:marLeft w:val="0"/>
          <w:marRight w:val="0"/>
          <w:marTop w:val="0"/>
          <w:marBottom w:val="0"/>
          <w:divBdr>
            <w:top w:val="none" w:sz="0" w:space="0" w:color="auto"/>
            <w:left w:val="none" w:sz="0" w:space="0" w:color="auto"/>
            <w:bottom w:val="none" w:sz="0" w:space="0" w:color="auto"/>
            <w:right w:val="none" w:sz="0" w:space="0" w:color="auto"/>
          </w:divBdr>
        </w:div>
        <w:div w:id="468137185">
          <w:marLeft w:val="0"/>
          <w:marRight w:val="0"/>
          <w:marTop w:val="0"/>
          <w:marBottom w:val="0"/>
          <w:divBdr>
            <w:top w:val="none" w:sz="0" w:space="0" w:color="auto"/>
            <w:left w:val="none" w:sz="0" w:space="0" w:color="auto"/>
            <w:bottom w:val="none" w:sz="0" w:space="0" w:color="auto"/>
            <w:right w:val="none" w:sz="0" w:space="0" w:color="auto"/>
          </w:divBdr>
        </w:div>
        <w:div w:id="593050541">
          <w:marLeft w:val="0"/>
          <w:marRight w:val="0"/>
          <w:marTop w:val="0"/>
          <w:marBottom w:val="0"/>
          <w:divBdr>
            <w:top w:val="none" w:sz="0" w:space="0" w:color="auto"/>
            <w:left w:val="none" w:sz="0" w:space="0" w:color="auto"/>
            <w:bottom w:val="none" w:sz="0" w:space="0" w:color="auto"/>
            <w:right w:val="none" w:sz="0" w:space="0" w:color="auto"/>
          </w:divBdr>
        </w:div>
        <w:div w:id="649483100">
          <w:marLeft w:val="0"/>
          <w:marRight w:val="0"/>
          <w:marTop w:val="0"/>
          <w:marBottom w:val="0"/>
          <w:divBdr>
            <w:top w:val="none" w:sz="0" w:space="0" w:color="auto"/>
            <w:left w:val="none" w:sz="0" w:space="0" w:color="auto"/>
            <w:bottom w:val="none" w:sz="0" w:space="0" w:color="auto"/>
            <w:right w:val="none" w:sz="0" w:space="0" w:color="auto"/>
          </w:divBdr>
        </w:div>
        <w:div w:id="693464823">
          <w:marLeft w:val="0"/>
          <w:marRight w:val="0"/>
          <w:marTop w:val="0"/>
          <w:marBottom w:val="0"/>
          <w:divBdr>
            <w:top w:val="none" w:sz="0" w:space="0" w:color="auto"/>
            <w:left w:val="none" w:sz="0" w:space="0" w:color="auto"/>
            <w:bottom w:val="none" w:sz="0" w:space="0" w:color="auto"/>
            <w:right w:val="none" w:sz="0" w:space="0" w:color="auto"/>
          </w:divBdr>
        </w:div>
        <w:div w:id="700322394">
          <w:marLeft w:val="0"/>
          <w:marRight w:val="0"/>
          <w:marTop w:val="0"/>
          <w:marBottom w:val="0"/>
          <w:divBdr>
            <w:top w:val="none" w:sz="0" w:space="0" w:color="auto"/>
            <w:left w:val="none" w:sz="0" w:space="0" w:color="auto"/>
            <w:bottom w:val="none" w:sz="0" w:space="0" w:color="auto"/>
            <w:right w:val="none" w:sz="0" w:space="0" w:color="auto"/>
          </w:divBdr>
        </w:div>
        <w:div w:id="788284576">
          <w:marLeft w:val="0"/>
          <w:marRight w:val="0"/>
          <w:marTop w:val="0"/>
          <w:marBottom w:val="0"/>
          <w:divBdr>
            <w:top w:val="none" w:sz="0" w:space="0" w:color="auto"/>
            <w:left w:val="none" w:sz="0" w:space="0" w:color="auto"/>
            <w:bottom w:val="none" w:sz="0" w:space="0" w:color="auto"/>
            <w:right w:val="none" w:sz="0" w:space="0" w:color="auto"/>
          </w:divBdr>
        </w:div>
        <w:div w:id="813327435">
          <w:marLeft w:val="0"/>
          <w:marRight w:val="0"/>
          <w:marTop w:val="0"/>
          <w:marBottom w:val="0"/>
          <w:divBdr>
            <w:top w:val="none" w:sz="0" w:space="0" w:color="auto"/>
            <w:left w:val="none" w:sz="0" w:space="0" w:color="auto"/>
            <w:bottom w:val="none" w:sz="0" w:space="0" w:color="auto"/>
            <w:right w:val="none" w:sz="0" w:space="0" w:color="auto"/>
          </w:divBdr>
        </w:div>
        <w:div w:id="840438347">
          <w:marLeft w:val="0"/>
          <w:marRight w:val="0"/>
          <w:marTop w:val="0"/>
          <w:marBottom w:val="0"/>
          <w:divBdr>
            <w:top w:val="none" w:sz="0" w:space="0" w:color="auto"/>
            <w:left w:val="none" w:sz="0" w:space="0" w:color="auto"/>
            <w:bottom w:val="none" w:sz="0" w:space="0" w:color="auto"/>
            <w:right w:val="none" w:sz="0" w:space="0" w:color="auto"/>
          </w:divBdr>
        </w:div>
        <w:div w:id="861629479">
          <w:marLeft w:val="0"/>
          <w:marRight w:val="0"/>
          <w:marTop w:val="0"/>
          <w:marBottom w:val="0"/>
          <w:divBdr>
            <w:top w:val="none" w:sz="0" w:space="0" w:color="auto"/>
            <w:left w:val="none" w:sz="0" w:space="0" w:color="auto"/>
            <w:bottom w:val="none" w:sz="0" w:space="0" w:color="auto"/>
            <w:right w:val="none" w:sz="0" w:space="0" w:color="auto"/>
          </w:divBdr>
        </w:div>
        <w:div w:id="870990814">
          <w:marLeft w:val="0"/>
          <w:marRight w:val="0"/>
          <w:marTop w:val="0"/>
          <w:marBottom w:val="0"/>
          <w:divBdr>
            <w:top w:val="none" w:sz="0" w:space="0" w:color="auto"/>
            <w:left w:val="none" w:sz="0" w:space="0" w:color="auto"/>
            <w:bottom w:val="none" w:sz="0" w:space="0" w:color="auto"/>
            <w:right w:val="none" w:sz="0" w:space="0" w:color="auto"/>
          </w:divBdr>
        </w:div>
        <w:div w:id="1038623864">
          <w:marLeft w:val="0"/>
          <w:marRight w:val="0"/>
          <w:marTop w:val="0"/>
          <w:marBottom w:val="0"/>
          <w:divBdr>
            <w:top w:val="none" w:sz="0" w:space="0" w:color="auto"/>
            <w:left w:val="none" w:sz="0" w:space="0" w:color="auto"/>
            <w:bottom w:val="none" w:sz="0" w:space="0" w:color="auto"/>
            <w:right w:val="none" w:sz="0" w:space="0" w:color="auto"/>
          </w:divBdr>
        </w:div>
        <w:div w:id="1224173645">
          <w:marLeft w:val="0"/>
          <w:marRight w:val="0"/>
          <w:marTop w:val="0"/>
          <w:marBottom w:val="0"/>
          <w:divBdr>
            <w:top w:val="none" w:sz="0" w:space="0" w:color="auto"/>
            <w:left w:val="none" w:sz="0" w:space="0" w:color="auto"/>
            <w:bottom w:val="none" w:sz="0" w:space="0" w:color="auto"/>
            <w:right w:val="none" w:sz="0" w:space="0" w:color="auto"/>
          </w:divBdr>
        </w:div>
        <w:div w:id="1321928763">
          <w:marLeft w:val="0"/>
          <w:marRight w:val="0"/>
          <w:marTop w:val="0"/>
          <w:marBottom w:val="0"/>
          <w:divBdr>
            <w:top w:val="none" w:sz="0" w:space="0" w:color="auto"/>
            <w:left w:val="none" w:sz="0" w:space="0" w:color="auto"/>
            <w:bottom w:val="none" w:sz="0" w:space="0" w:color="auto"/>
            <w:right w:val="none" w:sz="0" w:space="0" w:color="auto"/>
          </w:divBdr>
        </w:div>
        <w:div w:id="1335647532">
          <w:marLeft w:val="0"/>
          <w:marRight w:val="0"/>
          <w:marTop w:val="0"/>
          <w:marBottom w:val="0"/>
          <w:divBdr>
            <w:top w:val="none" w:sz="0" w:space="0" w:color="auto"/>
            <w:left w:val="none" w:sz="0" w:space="0" w:color="auto"/>
            <w:bottom w:val="none" w:sz="0" w:space="0" w:color="auto"/>
            <w:right w:val="none" w:sz="0" w:space="0" w:color="auto"/>
          </w:divBdr>
        </w:div>
        <w:div w:id="1430200182">
          <w:marLeft w:val="0"/>
          <w:marRight w:val="0"/>
          <w:marTop w:val="0"/>
          <w:marBottom w:val="0"/>
          <w:divBdr>
            <w:top w:val="none" w:sz="0" w:space="0" w:color="auto"/>
            <w:left w:val="none" w:sz="0" w:space="0" w:color="auto"/>
            <w:bottom w:val="none" w:sz="0" w:space="0" w:color="auto"/>
            <w:right w:val="none" w:sz="0" w:space="0" w:color="auto"/>
          </w:divBdr>
        </w:div>
        <w:div w:id="1490513962">
          <w:marLeft w:val="0"/>
          <w:marRight w:val="0"/>
          <w:marTop w:val="0"/>
          <w:marBottom w:val="0"/>
          <w:divBdr>
            <w:top w:val="none" w:sz="0" w:space="0" w:color="auto"/>
            <w:left w:val="none" w:sz="0" w:space="0" w:color="auto"/>
            <w:bottom w:val="none" w:sz="0" w:space="0" w:color="auto"/>
            <w:right w:val="none" w:sz="0" w:space="0" w:color="auto"/>
          </w:divBdr>
        </w:div>
        <w:div w:id="1552380957">
          <w:marLeft w:val="0"/>
          <w:marRight w:val="0"/>
          <w:marTop w:val="0"/>
          <w:marBottom w:val="0"/>
          <w:divBdr>
            <w:top w:val="none" w:sz="0" w:space="0" w:color="auto"/>
            <w:left w:val="none" w:sz="0" w:space="0" w:color="auto"/>
            <w:bottom w:val="none" w:sz="0" w:space="0" w:color="auto"/>
            <w:right w:val="none" w:sz="0" w:space="0" w:color="auto"/>
          </w:divBdr>
        </w:div>
        <w:div w:id="1566986648">
          <w:marLeft w:val="0"/>
          <w:marRight w:val="0"/>
          <w:marTop w:val="0"/>
          <w:marBottom w:val="0"/>
          <w:divBdr>
            <w:top w:val="none" w:sz="0" w:space="0" w:color="auto"/>
            <w:left w:val="none" w:sz="0" w:space="0" w:color="auto"/>
            <w:bottom w:val="none" w:sz="0" w:space="0" w:color="auto"/>
            <w:right w:val="none" w:sz="0" w:space="0" w:color="auto"/>
          </w:divBdr>
        </w:div>
        <w:div w:id="1720126056">
          <w:marLeft w:val="0"/>
          <w:marRight w:val="0"/>
          <w:marTop w:val="0"/>
          <w:marBottom w:val="0"/>
          <w:divBdr>
            <w:top w:val="none" w:sz="0" w:space="0" w:color="auto"/>
            <w:left w:val="none" w:sz="0" w:space="0" w:color="auto"/>
            <w:bottom w:val="none" w:sz="0" w:space="0" w:color="auto"/>
            <w:right w:val="none" w:sz="0" w:space="0" w:color="auto"/>
          </w:divBdr>
        </w:div>
        <w:div w:id="1805151697">
          <w:marLeft w:val="0"/>
          <w:marRight w:val="0"/>
          <w:marTop w:val="0"/>
          <w:marBottom w:val="0"/>
          <w:divBdr>
            <w:top w:val="none" w:sz="0" w:space="0" w:color="auto"/>
            <w:left w:val="none" w:sz="0" w:space="0" w:color="auto"/>
            <w:bottom w:val="none" w:sz="0" w:space="0" w:color="auto"/>
            <w:right w:val="none" w:sz="0" w:space="0" w:color="auto"/>
          </w:divBdr>
        </w:div>
        <w:div w:id="2102607634">
          <w:marLeft w:val="0"/>
          <w:marRight w:val="0"/>
          <w:marTop w:val="0"/>
          <w:marBottom w:val="0"/>
          <w:divBdr>
            <w:top w:val="none" w:sz="0" w:space="0" w:color="auto"/>
            <w:left w:val="none" w:sz="0" w:space="0" w:color="auto"/>
            <w:bottom w:val="none" w:sz="0" w:space="0" w:color="auto"/>
            <w:right w:val="none" w:sz="0" w:space="0" w:color="auto"/>
          </w:divBdr>
        </w:div>
      </w:divsChild>
    </w:div>
    <w:div w:id="1541815775">
      <w:bodyDiv w:val="1"/>
      <w:marLeft w:val="0"/>
      <w:marRight w:val="0"/>
      <w:marTop w:val="0"/>
      <w:marBottom w:val="0"/>
      <w:divBdr>
        <w:top w:val="none" w:sz="0" w:space="0" w:color="auto"/>
        <w:left w:val="none" w:sz="0" w:space="0" w:color="auto"/>
        <w:bottom w:val="none" w:sz="0" w:space="0" w:color="auto"/>
        <w:right w:val="none" w:sz="0" w:space="0" w:color="auto"/>
      </w:divBdr>
      <w:divsChild>
        <w:div w:id="1958753199">
          <w:marLeft w:val="0"/>
          <w:marRight w:val="0"/>
          <w:marTop w:val="0"/>
          <w:marBottom w:val="0"/>
          <w:divBdr>
            <w:top w:val="none" w:sz="0" w:space="0" w:color="auto"/>
            <w:left w:val="none" w:sz="0" w:space="0" w:color="auto"/>
            <w:bottom w:val="none" w:sz="0" w:space="0" w:color="auto"/>
            <w:right w:val="none" w:sz="0" w:space="0" w:color="auto"/>
          </w:divBdr>
        </w:div>
        <w:div w:id="1281571134">
          <w:marLeft w:val="0"/>
          <w:marRight w:val="0"/>
          <w:marTop w:val="0"/>
          <w:marBottom w:val="0"/>
          <w:divBdr>
            <w:top w:val="none" w:sz="0" w:space="0" w:color="auto"/>
            <w:left w:val="none" w:sz="0" w:space="0" w:color="auto"/>
            <w:bottom w:val="none" w:sz="0" w:space="0" w:color="auto"/>
            <w:right w:val="none" w:sz="0" w:space="0" w:color="auto"/>
          </w:divBdr>
        </w:div>
        <w:div w:id="111747781">
          <w:marLeft w:val="0"/>
          <w:marRight w:val="0"/>
          <w:marTop w:val="0"/>
          <w:marBottom w:val="0"/>
          <w:divBdr>
            <w:top w:val="none" w:sz="0" w:space="0" w:color="auto"/>
            <w:left w:val="none" w:sz="0" w:space="0" w:color="auto"/>
            <w:bottom w:val="none" w:sz="0" w:space="0" w:color="auto"/>
            <w:right w:val="none" w:sz="0" w:space="0" w:color="auto"/>
          </w:divBdr>
        </w:div>
        <w:div w:id="2026516333">
          <w:marLeft w:val="0"/>
          <w:marRight w:val="0"/>
          <w:marTop w:val="0"/>
          <w:marBottom w:val="0"/>
          <w:divBdr>
            <w:top w:val="none" w:sz="0" w:space="0" w:color="auto"/>
            <w:left w:val="none" w:sz="0" w:space="0" w:color="auto"/>
            <w:bottom w:val="none" w:sz="0" w:space="0" w:color="auto"/>
            <w:right w:val="none" w:sz="0" w:space="0" w:color="auto"/>
          </w:divBdr>
        </w:div>
        <w:div w:id="160628926">
          <w:marLeft w:val="0"/>
          <w:marRight w:val="0"/>
          <w:marTop w:val="0"/>
          <w:marBottom w:val="0"/>
          <w:divBdr>
            <w:top w:val="none" w:sz="0" w:space="0" w:color="auto"/>
            <w:left w:val="none" w:sz="0" w:space="0" w:color="auto"/>
            <w:bottom w:val="none" w:sz="0" w:space="0" w:color="auto"/>
            <w:right w:val="none" w:sz="0" w:space="0" w:color="auto"/>
          </w:divBdr>
        </w:div>
        <w:div w:id="1930891996">
          <w:marLeft w:val="0"/>
          <w:marRight w:val="0"/>
          <w:marTop w:val="0"/>
          <w:marBottom w:val="0"/>
          <w:divBdr>
            <w:top w:val="none" w:sz="0" w:space="0" w:color="auto"/>
            <w:left w:val="none" w:sz="0" w:space="0" w:color="auto"/>
            <w:bottom w:val="none" w:sz="0" w:space="0" w:color="auto"/>
            <w:right w:val="none" w:sz="0" w:space="0" w:color="auto"/>
          </w:divBdr>
        </w:div>
        <w:div w:id="394359756">
          <w:marLeft w:val="0"/>
          <w:marRight w:val="0"/>
          <w:marTop w:val="0"/>
          <w:marBottom w:val="0"/>
          <w:divBdr>
            <w:top w:val="none" w:sz="0" w:space="0" w:color="auto"/>
            <w:left w:val="none" w:sz="0" w:space="0" w:color="auto"/>
            <w:bottom w:val="none" w:sz="0" w:space="0" w:color="auto"/>
            <w:right w:val="none" w:sz="0" w:space="0" w:color="auto"/>
          </w:divBdr>
        </w:div>
        <w:div w:id="69696115">
          <w:marLeft w:val="0"/>
          <w:marRight w:val="0"/>
          <w:marTop w:val="0"/>
          <w:marBottom w:val="0"/>
          <w:divBdr>
            <w:top w:val="none" w:sz="0" w:space="0" w:color="auto"/>
            <w:left w:val="none" w:sz="0" w:space="0" w:color="auto"/>
            <w:bottom w:val="none" w:sz="0" w:space="0" w:color="auto"/>
            <w:right w:val="none" w:sz="0" w:space="0" w:color="auto"/>
          </w:divBdr>
        </w:div>
        <w:div w:id="1021590893">
          <w:marLeft w:val="0"/>
          <w:marRight w:val="0"/>
          <w:marTop w:val="0"/>
          <w:marBottom w:val="0"/>
          <w:divBdr>
            <w:top w:val="none" w:sz="0" w:space="0" w:color="auto"/>
            <w:left w:val="none" w:sz="0" w:space="0" w:color="auto"/>
            <w:bottom w:val="none" w:sz="0" w:space="0" w:color="auto"/>
            <w:right w:val="none" w:sz="0" w:space="0" w:color="auto"/>
          </w:divBdr>
        </w:div>
        <w:div w:id="473253326">
          <w:marLeft w:val="0"/>
          <w:marRight w:val="0"/>
          <w:marTop w:val="0"/>
          <w:marBottom w:val="0"/>
          <w:divBdr>
            <w:top w:val="none" w:sz="0" w:space="0" w:color="auto"/>
            <w:left w:val="none" w:sz="0" w:space="0" w:color="auto"/>
            <w:bottom w:val="none" w:sz="0" w:space="0" w:color="auto"/>
            <w:right w:val="none" w:sz="0" w:space="0" w:color="auto"/>
          </w:divBdr>
        </w:div>
        <w:div w:id="410127720">
          <w:marLeft w:val="0"/>
          <w:marRight w:val="0"/>
          <w:marTop w:val="0"/>
          <w:marBottom w:val="0"/>
          <w:divBdr>
            <w:top w:val="none" w:sz="0" w:space="0" w:color="auto"/>
            <w:left w:val="none" w:sz="0" w:space="0" w:color="auto"/>
            <w:bottom w:val="none" w:sz="0" w:space="0" w:color="auto"/>
            <w:right w:val="none" w:sz="0" w:space="0" w:color="auto"/>
          </w:divBdr>
        </w:div>
        <w:div w:id="1547793427">
          <w:marLeft w:val="0"/>
          <w:marRight w:val="0"/>
          <w:marTop w:val="0"/>
          <w:marBottom w:val="0"/>
          <w:divBdr>
            <w:top w:val="none" w:sz="0" w:space="0" w:color="auto"/>
            <w:left w:val="none" w:sz="0" w:space="0" w:color="auto"/>
            <w:bottom w:val="none" w:sz="0" w:space="0" w:color="auto"/>
            <w:right w:val="none" w:sz="0" w:space="0" w:color="auto"/>
          </w:divBdr>
        </w:div>
        <w:div w:id="668604241">
          <w:marLeft w:val="0"/>
          <w:marRight w:val="0"/>
          <w:marTop w:val="0"/>
          <w:marBottom w:val="0"/>
          <w:divBdr>
            <w:top w:val="none" w:sz="0" w:space="0" w:color="auto"/>
            <w:left w:val="none" w:sz="0" w:space="0" w:color="auto"/>
            <w:bottom w:val="none" w:sz="0" w:space="0" w:color="auto"/>
            <w:right w:val="none" w:sz="0" w:space="0" w:color="auto"/>
          </w:divBdr>
        </w:div>
        <w:div w:id="2075545478">
          <w:marLeft w:val="0"/>
          <w:marRight w:val="0"/>
          <w:marTop w:val="0"/>
          <w:marBottom w:val="0"/>
          <w:divBdr>
            <w:top w:val="none" w:sz="0" w:space="0" w:color="auto"/>
            <w:left w:val="none" w:sz="0" w:space="0" w:color="auto"/>
            <w:bottom w:val="none" w:sz="0" w:space="0" w:color="auto"/>
            <w:right w:val="none" w:sz="0" w:space="0" w:color="auto"/>
          </w:divBdr>
        </w:div>
        <w:div w:id="1477335353">
          <w:marLeft w:val="0"/>
          <w:marRight w:val="0"/>
          <w:marTop w:val="0"/>
          <w:marBottom w:val="0"/>
          <w:divBdr>
            <w:top w:val="none" w:sz="0" w:space="0" w:color="auto"/>
            <w:left w:val="none" w:sz="0" w:space="0" w:color="auto"/>
            <w:bottom w:val="none" w:sz="0" w:space="0" w:color="auto"/>
            <w:right w:val="none" w:sz="0" w:space="0" w:color="auto"/>
          </w:divBdr>
        </w:div>
        <w:div w:id="59795720">
          <w:marLeft w:val="0"/>
          <w:marRight w:val="0"/>
          <w:marTop w:val="0"/>
          <w:marBottom w:val="0"/>
          <w:divBdr>
            <w:top w:val="none" w:sz="0" w:space="0" w:color="auto"/>
            <w:left w:val="none" w:sz="0" w:space="0" w:color="auto"/>
            <w:bottom w:val="none" w:sz="0" w:space="0" w:color="auto"/>
            <w:right w:val="none" w:sz="0" w:space="0" w:color="auto"/>
          </w:divBdr>
        </w:div>
        <w:div w:id="1870487686">
          <w:marLeft w:val="0"/>
          <w:marRight w:val="0"/>
          <w:marTop w:val="0"/>
          <w:marBottom w:val="0"/>
          <w:divBdr>
            <w:top w:val="none" w:sz="0" w:space="0" w:color="auto"/>
            <w:left w:val="none" w:sz="0" w:space="0" w:color="auto"/>
            <w:bottom w:val="none" w:sz="0" w:space="0" w:color="auto"/>
            <w:right w:val="none" w:sz="0" w:space="0" w:color="auto"/>
          </w:divBdr>
        </w:div>
        <w:div w:id="147676876">
          <w:marLeft w:val="0"/>
          <w:marRight w:val="0"/>
          <w:marTop w:val="0"/>
          <w:marBottom w:val="0"/>
          <w:divBdr>
            <w:top w:val="none" w:sz="0" w:space="0" w:color="auto"/>
            <w:left w:val="none" w:sz="0" w:space="0" w:color="auto"/>
            <w:bottom w:val="none" w:sz="0" w:space="0" w:color="auto"/>
            <w:right w:val="none" w:sz="0" w:space="0" w:color="auto"/>
          </w:divBdr>
        </w:div>
        <w:div w:id="1840191018">
          <w:marLeft w:val="0"/>
          <w:marRight w:val="0"/>
          <w:marTop w:val="0"/>
          <w:marBottom w:val="0"/>
          <w:divBdr>
            <w:top w:val="none" w:sz="0" w:space="0" w:color="auto"/>
            <w:left w:val="none" w:sz="0" w:space="0" w:color="auto"/>
            <w:bottom w:val="none" w:sz="0" w:space="0" w:color="auto"/>
            <w:right w:val="none" w:sz="0" w:space="0" w:color="auto"/>
          </w:divBdr>
        </w:div>
      </w:divsChild>
    </w:div>
    <w:div w:id="1690638410">
      <w:bodyDiv w:val="1"/>
      <w:marLeft w:val="0"/>
      <w:marRight w:val="0"/>
      <w:marTop w:val="0"/>
      <w:marBottom w:val="0"/>
      <w:divBdr>
        <w:top w:val="none" w:sz="0" w:space="0" w:color="auto"/>
        <w:left w:val="none" w:sz="0" w:space="0" w:color="auto"/>
        <w:bottom w:val="none" w:sz="0" w:space="0" w:color="auto"/>
        <w:right w:val="none" w:sz="0" w:space="0" w:color="auto"/>
      </w:divBdr>
      <w:divsChild>
        <w:div w:id="245766322">
          <w:marLeft w:val="0"/>
          <w:marRight w:val="0"/>
          <w:marTop w:val="0"/>
          <w:marBottom w:val="0"/>
          <w:divBdr>
            <w:top w:val="none" w:sz="0" w:space="0" w:color="auto"/>
            <w:left w:val="none" w:sz="0" w:space="0" w:color="auto"/>
            <w:bottom w:val="none" w:sz="0" w:space="0" w:color="auto"/>
            <w:right w:val="none" w:sz="0" w:space="0" w:color="auto"/>
          </w:divBdr>
        </w:div>
        <w:div w:id="882211747">
          <w:marLeft w:val="0"/>
          <w:marRight w:val="0"/>
          <w:marTop w:val="0"/>
          <w:marBottom w:val="0"/>
          <w:divBdr>
            <w:top w:val="none" w:sz="0" w:space="0" w:color="auto"/>
            <w:left w:val="none" w:sz="0" w:space="0" w:color="auto"/>
            <w:bottom w:val="none" w:sz="0" w:space="0" w:color="auto"/>
            <w:right w:val="none" w:sz="0" w:space="0" w:color="auto"/>
          </w:divBdr>
        </w:div>
        <w:div w:id="922252543">
          <w:marLeft w:val="0"/>
          <w:marRight w:val="0"/>
          <w:marTop w:val="0"/>
          <w:marBottom w:val="0"/>
          <w:divBdr>
            <w:top w:val="none" w:sz="0" w:space="0" w:color="auto"/>
            <w:left w:val="none" w:sz="0" w:space="0" w:color="auto"/>
            <w:bottom w:val="none" w:sz="0" w:space="0" w:color="auto"/>
            <w:right w:val="none" w:sz="0" w:space="0" w:color="auto"/>
          </w:divBdr>
        </w:div>
        <w:div w:id="954412407">
          <w:marLeft w:val="0"/>
          <w:marRight w:val="0"/>
          <w:marTop w:val="0"/>
          <w:marBottom w:val="0"/>
          <w:divBdr>
            <w:top w:val="none" w:sz="0" w:space="0" w:color="auto"/>
            <w:left w:val="none" w:sz="0" w:space="0" w:color="auto"/>
            <w:bottom w:val="none" w:sz="0" w:space="0" w:color="auto"/>
            <w:right w:val="none" w:sz="0" w:space="0" w:color="auto"/>
          </w:divBdr>
        </w:div>
      </w:divsChild>
    </w:div>
    <w:div w:id="1743872694">
      <w:bodyDiv w:val="1"/>
      <w:marLeft w:val="0"/>
      <w:marRight w:val="0"/>
      <w:marTop w:val="0"/>
      <w:marBottom w:val="0"/>
      <w:divBdr>
        <w:top w:val="none" w:sz="0" w:space="0" w:color="auto"/>
        <w:left w:val="none" w:sz="0" w:space="0" w:color="auto"/>
        <w:bottom w:val="none" w:sz="0" w:space="0" w:color="auto"/>
        <w:right w:val="none" w:sz="0" w:space="0" w:color="auto"/>
      </w:divBdr>
      <w:divsChild>
        <w:div w:id="381173773">
          <w:marLeft w:val="0"/>
          <w:marRight w:val="0"/>
          <w:marTop w:val="0"/>
          <w:marBottom w:val="0"/>
          <w:divBdr>
            <w:top w:val="none" w:sz="0" w:space="0" w:color="auto"/>
            <w:left w:val="none" w:sz="0" w:space="0" w:color="auto"/>
            <w:bottom w:val="none" w:sz="0" w:space="0" w:color="auto"/>
            <w:right w:val="none" w:sz="0" w:space="0" w:color="auto"/>
          </w:divBdr>
        </w:div>
        <w:div w:id="1389913354">
          <w:marLeft w:val="0"/>
          <w:marRight w:val="0"/>
          <w:marTop w:val="0"/>
          <w:marBottom w:val="0"/>
          <w:divBdr>
            <w:top w:val="none" w:sz="0" w:space="0" w:color="auto"/>
            <w:left w:val="none" w:sz="0" w:space="0" w:color="auto"/>
            <w:bottom w:val="none" w:sz="0" w:space="0" w:color="auto"/>
            <w:right w:val="none" w:sz="0" w:space="0" w:color="auto"/>
          </w:divBdr>
        </w:div>
        <w:div w:id="1516387772">
          <w:marLeft w:val="0"/>
          <w:marRight w:val="0"/>
          <w:marTop w:val="0"/>
          <w:marBottom w:val="0"/>
          <w:divBdr>
            <w:top w:val="none" w:sz="0" w:space="0" w:color="auto"/>
            <w:left w:val="none" w:sz="0" w:space="0" w:color="auto"/>
            <w:bottom w:val="none" w:sz="0" w:space="0" w:color="auto"/>
            <w:right w:val="none" w:sz="0" w:space="0" w:color="auto"/>
          </w:divBdr>
        </w:div>
        <w:div w:id="1599753737">
          <w:marLeft w:val="0"/>
          <w:marRight w:val="0"/>
          <w:marTop w:val="0"/>
          <w:marBottom w:val="0"/>
          <w:divBdr>
            <w:top w:val="none" w:sz="0" w:space="0" w:color="auto"/>
            <w:left w:val="none" w:sz="0" w:space="0" w:color="auto"/>
            <w:bottom w:val="none" w:sz="0" w:space="0" w:color="auto"/>
            <w:right w:val="none" w:sz="0" w:space="0" w:color="auto"/>
          </w:divBdr>
        </w:div>
        <w:div w:id="1654484446">
          <w:marLeft w:val="0"/>
          <w:marRight w:val="0"/>
          <w:marTop w:val="0"/>
          <w:marBottom w:val="0"/>
          <w:divBdr>
            <w:top w:val="none" w:sz="0" w:space="0" w:color="auto"/>
            <w:left w:val="none" w:sz="0" w:space="0" w:color="auto"/>
            <w:bottom w:val="none" w:sz="0" w:space="0" w:color="auto"/>
            <w:right w:val="none" w:sz="0" w:space="0" w:color="auto"/>
          </w:divBdr>
        </w:div>
        <w:div w:id="2007393386">
          <w:marLeft w:val="0"/>
          <w:marRight w:val="0"/>
          <w:marTop w:val="0"/>
          <w:marBottom w:val="0"/>
          <w:divBdr>
            <w:top w:val="none" w:sz="0" w:space="0" w:color="auto"/>
            <w:left w:val="none" w:sz="0" w:space="0" w:color="auto"/>
            <w:bottom w:val="none" w:sz="0" w:space="0" w:color="auto"/>
            <w:right w:val="none" w:sz="0" w:space="0" w:color="auto"/>
          </w:divBdr>
        </w:div>
      </w:divsChild>
    </w:div>
    <w:div w:id="1832989176">
      <w:bodyDiv w:val="1"/>
      <w:marLeft w:val="0"/>
      <w:marRight w:val="0"/>
      <w:marTop w:val="0"/>
      <w:marBottom w:val="0"/>
      <w:divBdr>
        <w:top w:val="none" w:sz="0" w:space="0" w:color="auto"/>
        <w:left w:val="none" w:sz="0" w:space="0" w:color="auto"/>
        <w:bottom w:val="none" w:sz="0" w:space="0" w:color="auto"/>
        <w:right w:val="none" w:sz="0" w:space="0" w:color="auto"/>
      </w:divBdr>
      <w:divsChild>
        <w:div w:id="280839396">
          <w:marLeft w:val="0"/>
          <w:marRight w:val="0"/>
          <w:marTop w:val="0"/>
          <w:marBottom w:val="0"/>
          <w:divBdr>
            <w:top w:val="none" w:sz="0" w:space="0" w:color="auto"/>
            <w:left w:val="none" w:sz="0" w:space="0" w:color="auto"/>
            <w:bottom w:val="none" w:sz="0" w:space="0" w:color="auto"/>
            <w:right w:val="none" w:sz="0" w:space="0" w:color="auto"/>
          </w:divBdr>
          <w:divsChild>
            <w:div w:id="135076445">
              <w:marLeft w:val="0"/>
              <w:marRight w:val="0"/>
              <w:marTop w:val="0"/>
              <w:marBottom w:val="0"/>
              <w:divBdr>
                <w:top w:val="none" w:sz="0" w:space="0" w:color="auto"/>
                <w:left w:val="none" w:sz="0" w:space="0" w:color="auto"/>
                <w:bottom w:val="none" w:sz="0" w:space="0" w:color="auto"/>
                <w:right w:val="none" w:sz="0" w:space="0" w:color="auto"/>
              </w:divBdr>
              <w:divsChild>
                <w:div w:id="358551603">
                  <w:marLeft w:val="0"/>
                  <w:marRight w:val="0"/>
                  <w:marTop w:val="0"/>
                  <w:marBottom w:val="0"/>
                  <w:divBdr>
                    <w:top w:val="none" w:sz="0" w:space="0" w:color="auto"/>
                    <w:left w:val="none" w:sz="0" w:space="0" w:color="auto"/>
                    <w:bottom w:val="none" w:sz="0" w:space="0" w:color="auto"/>
                    <w:right w:val="none" w:sz="0" w:space="0" w:color="auto"/>
                  </w:divBdr>
                  <w:divsChild>
                    <w:div w:id="1474910958">
                      <w:marLeft w:val="0"/>
                      <w:marRight w:val="0"/>
                      <w:marTop w:val="0"/>
                      <w:marBottom w:val="0"/>
                      <w:divBdr>
                        <w:top w:val="none" w:sz="0" w:space="0" w:color="auto"/>
                        <w:left w:val="none" w:sz="0" w:space="0" w:color="auto"/>
                        <w:bottom w:val="none" w:sz="0" w:space="0" w:color="auto"/>
                        <w:right w:val="none" w:sz="0" w:space="0" w:color="auto"/>
                      </w:divBdr>
                    </w:div>
                    <w:div w:id="25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6650">
              <w:marLeft w:val="0"/>
              <w:marRight w:val="0"/>
              <w:marTop w:val="0"/>
              <w:marBottom w:val="0"/>
              <w:divBdr>
                <w:top w:val="none" w:sz="0" w:space="0" w:color="auto"/>
                <w:left w:val="none" w:sz="0" w:space="0" w:color="auto"/>
                <w:bottom w:val="none" w:sz="0" w:space="0" w:color="auto"/>
                <w:right w:val="none" w:sz="0" w:space="0" w:color="auto"/>
              </w:divBdr>
              <w:divsChild>
                <w:div w:id="1563179509">
                  <w:marLeft w:val="0"/>
                  <w:marRight w:val="0"/>
                  <w:marTop w:val="0"/>
                  <w:marBottom w:val="0"/>
                  <w:divBdr>
                    <w:top w:val="none" w:sz="0" w:space="0" w:color="auto"/>
                    <w:left w:val="none" w:sz="0" w:space="0" w:color="auto"/>
                    <w:bottom w:val="none" w:sz="0" w:space="0" w:color="auto"/>
                    <w:right w:val="none" w:sz="0" w:space="0" w:color="auto"/>
                  </w:divBdr>
                  <w:divsChild>
                    <w:div w:id="1815297951">
                      <w:marLeft w:val="0"/>
                      <w:marRight w:val="0"/>
                      <w:marTop w:val="0"/>
                      <w:marBottom w:val="0"/>
                      <w:divBdr>
                        <w:top w:val="none" w:sz="0" w:space="0" w:color="auto"/>
                        <w:left w:val="none" w:sz="0" w:space="0" w:color="auto"/>
                        <w:bottom w:val="none" w:sz="0" w:space="0" w:color="auto"/>
                        <w:right w:val="none" w:sz="0" w:space="0" w:color="auto"/>
                      </w:divBdr>
                      <w:divsChild>
                        <w:div w:id="1827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419756">
      <w:bodyDiv w:val="1"/>
      <w:marLeft w:val="0"/>
      <w:marRight w:val="0"/>
      <w:marTop w:val="0"/>
      <w:marBottom w:val="0"/>
      <w:divBdr>
        <w:top w:val="none" w:sz="0" w:space="0" w:color="auto"/>
        <w:left w:val="none" w:sz="0" w:space="0" w:color="auto"/>
        <w:bottom w:val="none" w:sz="0" w:space="0" w:color="auto"/>
        <w:right w:val="none" w:sz="0" w:space="0" w:color="auto"/>
      </w:divBdr>
      <w:divsChild>
        <w:div w:id="784615994">
          <w:marLeft w:val="0"/>
          <w:marRight w:val="0"/>
          <w:marTop w:val="0"/>
          <w:marBottom w:val="0"/>
          <w:divBdr>
            <w:top w:val="none" w:sz="0" w:space="0" w:color="auto"/>
            <w:left w:val="none" w:sz="0" w:space="0" w:color="auto"/>
            <w:bottom w:val="none" w:sz="0" w:space="0" w:color="auto"/>
            <w:right w:val="none" w:sz="0" w:space="0" w:color="auto"/>
          </w:divBdr>
        </w:div>
        <w:div w:id="845900726">
          <w:marLeft w:val="0"/>
          <w:marRight w:val="0"/>
          <w:marTop w:val="0"/>
          <w:marBottom w:val="0"/>
          <w:divBdr>
            <w:top w:val="none" w:sz="0" w:space="0" w:color="auto"/>
            <w:left w:val="none" w:sz="0" w:space="0" w:color="auto"/>
            <w:bottom w:val="none" w:sz="0" w:space="0" w:color="auto"/>
            <w:right w:val="none" w:sz="0" w:space="0" w:color="auto"/>
          </w:divBdr>
        </w:div>
        <w:div w:id="1274436374">
          <w:marLeft w:val="0"/>
          <w:marRight w:val="0"/>
          <w:marTop w:val="0"/>
          <w:marBottom w:val="0"/>
          <w:divBdr>
            <w:top w:val="none" w:sz="0" w:space="0" w:color="auto"/>
            <w:left w:val="none" w:sz="0" w:space="0" w:color="auto"/>
            <w:bottom w:val="none" w:sz="0" w:space="0" w:color="auto"/>
            <w:right w:val="none" w:sz="0" w:space="0" w:color="auto"/>
          </w:divBdr>
        </w:div>
        <w:div w:id="1538397076">
          <w:marLeft w:val="0"/>
          <w:marRight w:val="0"/>
          <w:marTop w:val="0"/>
          <w:marBottom w:val="0"/>
          <w:divBdr>
            <w:top w:val="none" w:sz="0" w:space="0" w:color="auto"/>
            <w:left w:val="none" w:sz="0" w:space="0" w:color="auto"/>
            <w:bottom w:val="none" w:sz="0" w:space="0" w:color="auto"/>
            <w:right w:val="none" w:sz="0" w:space="0" w:color="auto"/>
          </w:divBdr>
        </w:div>
        <w:div w:id="1543858446">
          <w:marLeft w:val="0"/>
          <w:marRight w:val="0"/>
          <w:marTop w:val="0"/>
          <w:marBottom w:val="0"/>
          <w:divBdr>
            <w:top w:val="none" w:sz="0" w:space="0" w:color="auto"/>
            <w:left w:val="none" w:sz="0" w:space="0" w:color="auto"/>
            <w:bottom w:val="none" w:sz="0" w:space="0" w:color="auto"/>
            <w:right w:val="none" w:sz="0" w:space="0" w:color="auto"/>
          </w:divBdr>
        </w:div>
        <w:div w:id="1593122777">
          <w:marLeft w:val="0"/>
          <w:marRight w:val="0"/>
          <w:marTop w:val="0"/>
          <w:marBottom w:val="0"/>
          <w:divBdr>
            <w:top w:val="none" w:sz="0" w:space="0" w:color="auto"/>
            <w:left w:val="none" w:sz="0" w:space="0" w:color="auto"/>
            <w:bottom w:val="none" w:sz="0" w:space="0" w:color="auto"/>
            <w:right w:val="none" w:sz="0" w:space="0" w:color="auto"/>
          </w:divBdr>
        </w:div>
        <w:div w:id="1834686452">
          <w:marLeft w:val="0"/>
          <w:marRight w:val="0"/>
          <w:marTop w:val="0"/>
          <w:marBottom w:val="0"/>
          <w:divBdr>
            <w:top w:val="none" w:sz="0" w:space="0" w:color="auto"/>
            <w:left w:val="none" w:sz="0" w:space="0" w:color="auto"/>
            <w:bottom w:val="none" w:sz="0" w:space="0" w:color="auto"/>
            <w:right w:val="none" w:sz="0" w:space="0" w:color="auto"/>
          </w:divBdr>
        </w:div>
      </w:divsChild>
    </w:div>
    <w:div w:id="2060585599">
      <w:bodyDiv w:val="1"/>
      <w:marLeft w:val="0"/>
      <w:marRight w:val="0"/>
      <w:marTop w:val="0"/>
      <w:marBottom w:val="0"/>
      <w:divBdr>
        <w:top w:val="none" w:sz="0" w:space="0" w:color="auto"/>
        <w:left w:val="none" w:sz="0" w:space="0" w:color="auto"/>
        <w:bottom w:val="none" w:sz="0" w:space="0" w:color="auto"/>
        <w:right w:val="none" w:sz="0" w:space="0" w:color="auto"/>
      </w:divBdr>
      <w:divsChild>
        <w:div w:id="245503019">
          <w:marLeft w:val="0"/>
          <w:marRight w:val="0"/>
          <w:marTop w:val="0"/>
          <w:marBottom w:val="0"/>
          <w:divBdr>
            <w:top w:val="none" w:sz="0" w:space="0" w:color="auto"/>
            <w:left w:val="none" w:sz="0" w:space="0" w:color="auto"/>
            <w:bottom w:val="none" w:sz="0" w:space="0" w:color="auto"/>
            <w:right w:val="none" w:sz="0" w:space="0" w:color="auto"/>
          </w:divBdr>
        </w:div>
        <w:div w:id="898397407">
          <w:marLeft w:val="0"/>
          <w:marRight w:val="0"/>
          <w:marTop w:val="0"/>
          <w:marBottom w:val="0"/>
          <w:divBdr>
            <w:top w:val="none" w:sz="0" w:space="0" w:color="auto"/>
            <w:left w:val="none" w:sz="0" w:space="0" w:color="auto"/>
            <w:bottom w:val="none" w:sz="0" w:space="0" w:color="auto"/>
            <w:right w:val="none" w:sz="0" w:space="0" w:color="auto"/>
          </w:divBdr>
        </w:div>
        <w:div w:id="996113966">
          <w:marLeft w:val="0"/>
          <w:marRight w:val="0"/>
          <w:marTop w:val="0"/>
          <w:marBottom w:val="0"/>
          <w:divBdr>
            <w:top w:val="none" w:sz="0" w:space="0" w:color="auto"/>
            <w:left w:val="none" w:sz="0" w:space="0" w:color="auto"/>
            <w:bottom w:val="none" w:sz="0" w:space="0" w:color="auto"/>
            <w:right w:val="none" w:sz="0" w:space="0" w:color="auto"/>
          </w:divBdr>
        </w:div>
        <w:div w:id="1717582072">
          <w:marLeft w:val="0"/>
          <w:marRight w:val="0"/>
          <w:marTop w:val="0"/>
          <w:marBottom w:val="0"/>
          <w:divBdr>
            <w:top w:val="none" w:sz="0" w:space="0" w:color="auto"/>
            <w:left w:val="none" w:sz="0" w:space="0" w:color="auto"/>
            <w:bottom w:val="none" w:sz="0" w:space="0" w:color="auto"/>
            <w:right w:val="none" w:sz="0" w:space="0" w:color="auto"/>
          </w:divBdr>
        </w:div>
        <w:div w:id="248581811">
          <w:marLeft w:val="0"/>
          <w:marRight w:val="0"/>
          <w:marTop w:val="0"/>
          <w:marBottom w:val="0"/>
          <w:divBdr>
            <w:top w:val="none" w:sz="0" w:space="0" w:color="auto"/>
            <w:left w:val="none" w:sz="0" w:space="0" w:color="auto"/>
            <w:bottom w:val="none" w:sz="0" w:space="0" w:color="auto"/>
            <w:right w:val="none" w:sz="0" w:space="0" w:color="auto"/>
          </w:divBdr>
        </w:div>
        <w:div w:id="1676111176">
          <w:marLeft w:val="0"/>
          <w:marRight w:val="0"/>
          <w:marTop w:val="0"/>
          <w:marBottom w:val="0"/>
          <w:divBdr>
            <w:top w:val="none" w:sz="0" w:space="0" w:color="auto"/>
            <w:left w:val="none" w:sz="0" w:space="0" w:color="auto"/>
            <w:bottom w:val="none" w:sz="0" w:space="0" w:color="auto"/>
            <w:right w:val="none" w:sz="0" w:space="0" w:color="auto"/>
          </w:divBdr>
        </w:div>
        <w:div w:id="454300463">
          <w:marLeft w:val="0"/>
          <w:marRight w:val="0"/>
          <w:marTop w:val="0"/>
          <w:marBottom w:val="0"/>
          <w:divBdr>
            <w:top w:val="none" w:sz="0" w:space="0" w:color="auto"/>
            <w:left w:val="none" w:sz="0" w:space="0" w:color="auto"/>
            <w:bottom w:val="none" w:sz="0" w:space="0" w:color="auto"/>
            <w:right w:val="none" w:sz="0" w:space="0" w:color="auto"/>
          </w:divBdr>
        </w:div>
      </w:divsChild>
    </w:div>
    <w:div w:id="2126002218">
      <w:bodyDiv w:val="1"/>
      <w:marLeft w:val="0"/>
      <w:marRight w:val="0"/>
      <w:marTop w:val="0"/>
      <w:marBottom w:val="0"/>
      <w:divBdr>
        <w:top w:val="none" w:sz="0" w:space="0" w:color="auto"/>
        <w:left w:val="none" w:sz="0" w:space="0" w:color="auto"/>
        <w:bottom w:val="none" w:sz="0" w:space="0" w:color="auto"/>
        <w:right w:val="none" w:sz="0" w:space="0" w:color="auto"/>
      </w:divBdr>
      <w:divsChild>
        <w:div w:id="28845806">
          <w:marLeft w:val="0"/>
          <w:marRight w:val="0"/>
          <w:marTop w:val="0"/>
          <w:marBottom w:val="0"/>
          <w:divBdr>
            <w:top w:val="none" w:sz="0" w:space="0" w:color="auto"/>
            <w:left w:val="none" w:sz="0" w:space="0" w:color="auto"/>
            <w:bottom w:val="none" w:sz="0" w:space="0" w:color="auto"/>
            <w:right w:val="none" w:sz="0" w:space="0" w:color="auto"/>
          </w:divBdr>
        </w:div>
        <w:div w:id="39521300">
          <w:marLeft w:val="0"/>
          <w:marRight w:val="0"/>
          <w:marTop w:val="0"/>
          <w:marBottom w:val="0"/>
          <w:divBdr>
            <w:top w:val="none" w:sz="0" w:space="0" w:color="auto"/>
            <w:left w:val="none" w:sz="0" w:space="0" w:color="auto"/>
            <w:bottom w:val="none" w:sz="0" w:space="0" w:color="auto"/>
            <w:right w:val="none" w:sz="0" w:space="0" w:color="auto"/>
          </w:divBdr>
        </w:div>
        <w:div w:id="275866614">
          <w:marLeft w:val="0"/>
          <w:marRight w:val="0"/>
          <w:marTop w:val="0"/>
          <w:marBottom w:val="0"/>
          <w:divBdr>
            <w:top w:val="none" w:sz="0" w:space="0" w:color="auto"/>
            <w:left w:val="none" w:sz="0" w:space="0" w:color="auto"/>
            <w:bottom w:val="none" w:sz="0" w:space="0" w:color="auto"/>
            <w:right w:val="none" w:sz="0" w:space="0" w:color="auto"/>
          </w:divBdr>
        </w:div>
        <w:div w:id="287854384">
          <w:marLeft w:val="0"/>
          <w:marRight w:val="0"/>
          <w:marTop w:val="0"/>
          <w:marBottom w:val="0"/>
          <w:divBdr>
            <w:top w:val="none" w:sz="0" w:space="0" w:color="auto"/>
            <w:left w:val="none" w:sz="0" w:space="0" w:color="auto"/>
            <w:bottom w:val="none" w:sz="0" w:space="0" w:color="auto"/>
            <w:right w:val="none" w:sz="0" w:space="0" w:color="auto"/>
          </w:divBdr>
        </w:div>
        <w:div w:id="379406085">
          <w:marLeft w:val="0"/>
          <w:marRight w:val="0"/>
          <w:marTop w:val="0"/>
          <w:marBottom w:val="0"/>
          <w:divBdr>
            <w:top w:val="none" w:sz="0" w:space="0" w:color="auto"/>
            <w:left w:val="none" w:sz="0" w:space="0" w:color="auto"/>
            <w:bottom w:val="none" w:sz="0" w:space="0" w:color="auto"/>
            <w:right w:val="none" w:sz="0" w:space="0" w:color="auto"/>
          </w:divBdr>
        </w:div>
        <w:div w:id="386875011">
          <w:marLeft w:val="0"/>
          <w:marRight w:val="0"/>
          <w:marTop w:val="0"/>
          <w:marBottom w:val="0"/>
          <w:divBdr>
            <w:top w:val="none" w:sz="0" w:space="0" w:color="auto"/>
            <w:left w:val="none" w:sz="0" w:space="0" w:color="auto"/>
            <w:bottom w:val="none" w:sz="0" w:space="0" w:color="auto"/>
            <w:right w:val="none" w:sz="0" w:space="0" w:color="auto"/>
          </w:divBdr>
        </w:div>
        <w:div w:id="406418415">
          <w:marLeft w:val="0"/>
          <w:marRight w:val="0"/>
          <w:marTop w:val="0"/>
          <w:marBottom w:val="0"/>
          <w:divBdr>
            <w:top w:val="none" w:sz="0" w:space="0" w:color="auto"/>
            <w:left w:val="none" w:sz="0" w:space="0" w:color="auto"/>
            <w:bottom w:val="none" w:sz="0" w:space="0" w:color="auto"/>
            <w:right w:val="none" w:sz="0" w:space="0" w:color="auto"/>
          </w:divBdr>
        </w:div>
        <w:div w:id="422842053">
          <w:marLeft w:val="0"/>
          <w:marRight w:val="0"/>
          <w:marTop w:val="0"/>
          <w:marBottom w:val="0"/>
          <w:divBdr>
            <w:top w:val="none" w:sz="0" w:space="0" w:color="auto"/>
            <w:left w:val="none" w:sz="0" w:space="0" w:color="auto"/>
            <w:bottom w:val="none" w:sz="0" w:space="0" w:color="auto"/>
            <w:right w:val="none" w:sz="0" w:space="0" w:color="auto"/>
          </w:divBdr>
        </w:div>
        <w:div w:id="626548302">
          <w:marLeft w:val="0"/>
          <w:marRight w:val="0"/>
          <w:marTop w:val="0"/>
          <w:marBottom w:val="0"/>
          <w:divBdr>
            <w:top w:val="none" w:sz="0" w:space="0" w:color="auto"/>
            <w:left w:val="none" w:sz="0" w:space="0" w:color="auto"/>
            <w:bottom w:val="none" w:sz="0" w:space="0" w:color="auto"/>
            <w:right w:val="none" w:sz="0" w:space="0" w:color="auto"/>
          </w:divBdr>
        </w:div>
        <w:div w:id="670841446">
          <w:marLeft w:val="0"/>
          <w:marRight w:val="0"/>
          <w:marTop w:val="0"/>
          <w:marBottom w:val="0"/>
          <w:divBdr>
            <w:top w:val="none" w:sz="0" w:space="0" w:color="auto"/>
            <w:left w:val="none" w:sz="0" w:space="0" w:color="auto"/>
            <w:bottom w:val="none" w:sz="0" w:space="0" w:color="auto"/>
            <w:right w:val="none" w:sz="0" w:space="0" w:color="auto"/>
          </w:divBdr>
        </w:div>
        <w:div w:id="690037445">
          <w:marLeft w:val="0"/>
          <w:marRight w:val="0"/>
          <w:marTop w:val="0"/>
          <w:marBottom w:val="0"/>
          <w:divBdr>
            <w:top w:val="none" w:sz="0" w:space="0" w:color="auto"/>
            <w:left w:val="none" w:sz="0" w:space="0" w:color="auto"/>
            <w:bottom w:val="none" w:sz="0" w:space="0" w:color="auto"/>
            <w:right w:val="none" w:sz="0" w:space="0" w:color="auto"/>
          </w:divBdr>
        </w:div>
        <w:div w:id="701439778">
          <w:marLeft w:val="0"/>
          <w:marRight w:val="0"/>
          <w:marTop w:val="0"/>
          <w:marBottom w:val="0"/>
          <w:divBdr>
            <w:top w:val="none" w:sz="0" w:space="0" w:color="auto"/>
            <w:left w:val="none" w:sz="0" w:space="0" w:color="auto"/>
            <w:bottom w:val="none" w:sz="0" w:space="0" w:color="auto"/>
            <w:right w:val="none" w:sz="0" w:space="0" w:color="auto"/>
          </w:divBdr>
        </w:div>
        <w:div w:id="814297248">
          <w:marLeft w:val="0"/>
          <w:marRight w:val="0"/>
          <w:marTop w:val="0"/>
          <w:marBottom w:val="0"/>
          <w:divBdr>
            <w:top w:val="none" w:sz="0" w:space="0" w:color="auto"/>
            <w:left w:val="none" w:sz="0" w:space="0" w:color="auto"/>
            <w:bottom w:val="none" w:sz="0" w:space="0" w:color="auto"/>
            <w:right w:val="none" w:sz="0" w:space="0" w:color="auto"/>
          </w:divBdr>
        </w:div>
        <w:div w:id="827595184">
          <w:marLeft w:val="0"/>
          <w:marRight w:val="0"/>
          <w:marTop w:val="0"/>
          <w:marBottom w:val="0"/>
          <w:divBdr>
            <w:top w:val="none" w:sz="0" w:space="0" w:color="auto"/>
            <w:left w:val="none" w:sz="0" w:space="0" w:color="auto"/>
            <w:bottom w:val="none" w:sz="0" w:space="0" w:color="auto"/>
            <w:right w:val="none" w:sz="0" w:space="0" w:color="auto"/>
          </w:divBdr>
        </w:div>
        <w:div w:id="862281563">
          <w:marLeft w:val="0"/>
          <w:marRight w:val="0"/>
          <w:marTop w:val="0"/>
          <w:marBottom w:val="0"/>
          <w:divBdr>
            <w:top w:val="none" w:sz="0" w:space="0" w:color="auto"/>
            <w:left w:val="none" w:sz="0" w:space="0" w:color="auto"/>
            <w:bottom w:val="none" w:sz="0" w:space="0" w:color="auto"/>
            <w:right w:val="none" w:sz="0" w:space="0" w:color="auto"/>
          </w:divBdr>
        </w:div>
        <w:div w:id="1097755270">
          <w:marLeft w:val="0"/>
          <w:marRight w:val="0"/>
          <w:marTop w:val="0"/>
          <w:marBottom w:val="0"/>
          <w:divBdr>
            <w:top w:val="none" w:sz="0" w:space="0" w:color="auto"/>
            <w:left w:val="none" w:sz="0" w:space="0" w:color="auto"/>
            <w:bottom w:val="none" w:sz="0" w:space="0" w:color="auto"/>
            <w:right w:val="none" w:sz="0" w:space="0" w:color="auto"/>
          </w:divBdr>
        </w:div>
        <w:div w:id="1104613631">
          <w:marLeft w:val="0"/>
          <w:marRight w:val="0"/>
          <w:marTop w:val="0"/>
          <w:marBottom w:val="0"/>
          <w:divBdr>
            <w:top w:val="none" w:sz="0" w:space="0" w:color="auto"/>
            <w:left w:val="none" w:sz="0" w:space="0" w:color="auto"/>
            <w:bottom w:val="none" w:sz="0" w:space="0" w:color="auto"/>
            <w:right w:val="none" w:sz="0" w:space="0" w:color="auto"/>
          </w:divBdr>
        </w:div>
        <w:div w:id="1168516942">
          <w:marLeft w:val="0"/>
          <w:marRight w:val="0"/>
          <w:marTop w:val="0"/>
          <w:marBottom w:val="0"/>
          <w:divBdr>
            <w:top w:val="none" w:sz="0" w:space="0" w:color="auto"/>
            <w:left w:val="none" w:sz="0" w:space="0" w:color="auto"/>
            <w:bottom w:val="none" w:sz="0" w:space="0" w:color="auto"/>
            <w:right w:val="none" w:sz="0" w:space="0" w:color="auto"/>
          </w:divBdr>
        </w:div>
        <w:div w:id="1427143822">
          <w:marLeft w:val="0"/>
          <w:marRight w:val="0"/>
          <w:marTop w:val="0"/>
          <w:marBottom w:val="0"/>
          <w:divBdr>
            <w:top w:val="none" w:sz="0" w:space="0" w:color="auto"/>
            <w:left w:val="none" w:sz="0" w:space="0" w:color="auto"/>
            <w:bottom w:val="none" w:sz="0" w:space="0" w:color="auto"/>
            <w:right w:val="none" w:sz="0" w:space="0" w:color="auto"/>
          </w:divBdr>
        </w:div>
        <w:div w:id="1661927856">
          <w:marLeft w:val="0"/>
          <w:marRight w:val="0"/>
          <w:marTop w:val="0"/>
          <w:marBottom w:val="0"/>
          <w:divBdr>
            <w:top w:val="none" w:sz="0" w:space="0" w:color="auto"/>
            <w:left w:val="none" w:sz="0" w:space="0" w:color="auto"/>
            <w:bottom w:val="none" w:sz="0" w:space="0" w:color="auto"/>
            <w:right w:val="none" w:sz="0" w:space="0" w:color="auto"/>
          </w:divBdr>
        </w:div>
        <w:div w:id="1737699012">
          <w:marLeft w:val="0"/>
          <w:marRight w:val="0"/>
          <w:marTop w:val="0"/>
          <w:marBottom w:val="0"/>
          <w:divBdr>
            <w:top w:val="none" w:sz="0" w:space="0" w:color="auto"/>
            <w:left w:val="none" w:sz="0" w:space="0" w:color="auto"/>
            <w:bottom w:val="none" w:sz="0" w:space="0" w:color="auto"/>
            <w:right w:val="none" w:sz="0" w:space="0" w:color="auto"/>
          </w:divBdr>
        </w:div>
        <w:div w:id="1759060295">
          <w:marLeft w:val="0"/>
          <w:marRight w:val="0"/>
          <w:marTop w:val="0"/>
          <w:marBottom w:val="0"/>
          <w:divBdr>
            <w:top w:val="none" w:sz="0" w:space="0" w:color="auto"/>
            <w:left w:val="none" w:sz="0" w:space="0" w:color="auto"/>
            <w:bottom w:val="none" w:sz="0" w:space="0" w:color="auto"/>
            <w:right w:val="none" w:sz="0" w:space="0" w:color="auto"/>
          </w:divBdr>
        </w:div>
        <w:div w:id="1813212819">
          <w:marLeft w:val="0"/>
          <w:marRight w:val="0"/>
          <w:marTop w:val="0"/>
          <w:marBottom w:val="0"/>
          <w:divBdr>
            <w:top w:val="none" w:sz="0" w:space="0" w:color="auto"/>
            <w:left w:val="none" w:sz="0" w:space="0" w:color="auto"/>
            <w:bottom w:val="none" w:sz="0" w:space="0" w:color="auto"/>
            <w:right w:val="none" w:sz="0" w:space="0" w:color="auto"/>
          </w:divBdr>
        </w:div>
        <w:div w:id="193392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330"/>
      <c:rAngAx val="0"/>
      <c:perspective val="30"/>
    </c:view3D>
    <c:floor>
      <c:thickness val="0"/>
    </c:floor>
    <c:sideWall>
      <c:thickness val="0"/>
    </c:sideWall>
    <c:backWall>
      <c:thickness val="0"/>
    </c:backWall>
    <c:plotArea>
      <c:layout>
        <c:manualLayout>
          <c:layoutTarget val="inner"/>
          <c:xMode val="edge"/>
          <c:yMode val="edge"/>
          <c:x val="0.11931121995577325"/>
          <c:y val="0.24235848269577548"/>
          <c:w val="0.88068878004422679"/>
          <c:h val="0.61091093442170585"/>
        </c:manualLayout>
      </c:layout>
      <c:pie3DChart>
        <c:varyColors val="1"/>
        <c:ser>
          <c:idx val="0"/>
          <c:order val="0"/>
          <c:spPr>
            <a:ln w="12700">
              <a:noFill/>
              <a:prstDash val="solid"/>
            </a:ln>
          </c:spPr>
          <c:dPt>
            <c:idx val="0"/>
            <c:bubble3D val="0"/>
            <c:spPr>
              <a:solidFill>
                <a:schemeClr val="accent6">
                  <a:lumMod val="75000"/>
                </a:schemeClr>
              </a:solidFill>
              <a:ln w="12700">
                <a:noFill/>
                <a:prstDash val="solid"/>
              </a:ln>
              <a:scene3d>
                <a:camera prst="orthographicFront"/>
                <a:lightRig rig="threePt" dir="t"/>
              </a:scene3d>
              <a:sp3d prstMaterial="plastic">
                <a:bevelT w="165100" prst="coolSlant"/>
                <a:bevelB w="165100" prst="coolSlant"/>
                <a:contourClr>
                  <a:srgbClr val="000000"/>
                </a:contourClr>
              </a:sp3d>
            </c:spPr>
          </c:dPt>
          <c:dPt>
            <c:idx val="1"/>
            <c:bubble3D val="0"/>
            <c:spPr>
              <a:solidFill>
                <a:srgbClr val="993366"/>
              </a:solidFill>
              <a:ln w="12700">
                <a:noFill/>
                <a:prstDash val="solid"/>
              </a:ln>
              <a:scene3d>
                <a:camera prst="orthographicFront"/>
                <a:lightRig rig="threePt" dir="t"/>
              </a:scene3d>
              <a:sp3d prstMaterial="plastic">
                <a:bevelT/>
                <a:bevelB/>
                <a:contourClr>
                  <a:srgbClr val="000000"/>
                </a:contourClr>
              </a:sp3d>
            </c:spPr>
          </c:dPt>
          <c:dPt>
            <c:idx val="2"/>
            <c:bubble3D val="0"/>
            <c:spPr>
              <a:solidFill>
                <a:srgbClr val="FFFF00"/>
              </a:solidFill>
              <a:ln w="12700">
                <a:noFill/>
                <a:prstDash val="solid"/>
              </a:ln>
              <a:scene3d>
                <a:camera prst="orthographicFront"/>
                <a:lightRig rig="threePt" dir="t"/>
              </a:scene3d>
              <a:sp3d prstMaterial="plastic">
                <a:bevelT/>
                <a:bevelB/>
                <a:contourClr>
                  <a:srgbClr val="000000"/>
                </a:contourClr>
              </a:sp3d>
            </c:spPr>
          </c:dPt>
          <c:dPt>
            <c:idx val="3"/>
            <c:bubble3D val="0"/>
            <c:spPr>
              <a:solidFill>
                <a:schemeClr val="tx2">
                  <a:lumMod val="60000"/>
                  <a:lumOff val="40000"/>
                </a:schemeClr>
              </a:solidFill>
              <a:ln w="12700">
                <a:noFill/>
                <a:prstDash val="solid"/>
              </a:ln>
              <a:scene3d>
                <a:camera prst="orthographicFront"/>
                <a:lightRig rig="threePt" dir="t"/>
              </a:scene3d>
              <a:sp3d prstMaterial="dkEdge">
                <a:bevelT/>
                <a:bevelB/>
                <a:contourClr>
                  <a:srgbClr val="000000"/>
                </a:contourClr>
              </a:sp3d>
            </c:spPr>
          </c:dPt>
          <c:dPt>
            <c:idx val="4"/>
            <c:bubble3D val="0"/>
            <c:spPr>
              <a:solidFill>
                <a:schemeClr val="accent3">
                  <a:lumMod val="75000"/>
                </a:schemeClr>
              </a:solidFill>
              <a:ln w="12700">
                <a:noFill/>
                <a:prstDash val="solid"/>
              </a:ln>
              <a:scene3d>
                <a:camera prst="orthographicFront"/>
                <a:lightRig rig="threePt" dir="t"/>
              </a:scene3d>
              <a:sp3d prstMaterial="plastic">
                <a:bevelT/>
                <a:bevelB/>
                <a:contourClr>
                  <a:srgbClr val="000000"/>
                </a:contourClr>
              </a:sp3d>
            </c:spPr>
          </c:dPt>
          <c:dLbls>
            <c:dLbl>
              <c:idx val="0"/>
              <c:layout>
                <c:manualLayout>
                  <c:x val="-5.8023543904647645E-2"/>
                  <c:y val="-0.20093987058300289"/>
                </c:manualLayout>
              </c:layout>
              <c:tx>
                <c:rich>
                  <a:bodyPr/>
                  <a:lstStyle/>
                  <a:p>
                    <a:pPr>
                      <a:defRPr sz="1200" b="0" i="0" u="none" strike="noStrike" baseline="0">
                        <a:solidFill>
                          <a:schemeClr val="tx2">
                            <a:lumMod val="75000"/>
                          </a:schemeClr>
                        </a:solidFill>
                        <a:latin typeface="Times New Roman" pitchFamily="18" charset="0"/>
                        <a:ea typeface="Arial"/>
                        <a:cs typeface="Times New Roman" pitchFamily="18" charset="0"/>
                      </a:defRPr>
                    </a:pPr>
                    <a:r>
                      <a:rPr lang="en-US">
                        <a:solidFill>
                          <a:schemeClr val="tx2">
                            <a:lumMod val="75000"/>
                          </a:schemeClr>
                        </a:solidFill>
                      </a:rPr>
                      <a:t>Iedzīvotāju ienākuma nodoklis
5</a:t>
                    </a:r>
                    <a:r>
                      <a:rPr lang="lv-LV">
                        <a:solidFill>
                          <a:schemeClr val="tx2">
                            <a:lumMod val="75000"/>
                          </a:schemeClr>
                        </a:solidFill>
                      </a:rPr>
                      <a:t>6</a:t>
                    </a:r>
                    <a:r>
                      <a:rPr lang="en-US">
                        <a:solidFill>
                          <a:schemeClr val="tx2">
                            <a:lumMod val="75000"/>
                          </a:schemeClr>
                        </a:solidFill>
                      </a:rPr>
                      <a:t>%</a:t>
                    </a:r>
                  </a:p>
                </c:rich>
              </c:tx>
              <c:numFmt formatCode="0%" sourceLinked="0"/>
              <c:spPr>
                <a:noFill/>
                <a:ln w="25400">
                  <a:noFill/>
                </a:ln>
              </c:spPr>
              <c:dLblPos val="bestFit"/>
              <c:showLegendKey val="0"/>
              <c:showVal val="0"/>
              <c:showCatName val="1"/>
              <c:showSerName val="0"/>
              <c:showPercent val="1"/>
              <c:showBubbleSize val="0"/>
            </c:dLbl>
            <c:dLbl>
              <c:idx val="1"/>
              <c:layout>
                <c:manualLayout>
                  <c:x val="8.0803489756424929E-2"/>
                  <c:y val="0"/>
                </c:manualLayout>
              </c:layout>
              <c:numFmt formatCode="0%" sourceLinked="0"/>
              <c:spPr>
                <a:noFill/>
                <a:ln w="25400">
                  <a:noFill/>
                </a:ln>
              </c:spPr>
              <c:txPr>
                <a:bodyPr/>
                <a:lstStyle/>
                <a:p>
                  <a:pPr>
                    <a:defRPr sz="1200" b="0" i="0" u="none" strike="noStrike" baseline="0">
                      <a:solidFill>
                        <a:schemeClr val="tx2">
                          <a:lumMod val="75000"/>
                        </a:schemeClr>
                      </a:solidFill>
                      <a:latin typeface="Times New Roman" pitchFamily="18" charset="0"/>
                      <a:ea typeface="Arial"/>
                      <a:cs typeface="Times New Roman" pitchFamily="18" charset="0"/>
                    </a:defRPr>
                  </a:pPr>
                  <a:endParaRPr lang="lv-LV"/>
                </a:p>
              </c:txPr>
              <c:dLblPos val="bestFit"/>
              <c:showLegendKey val="0"/>
              <c:showVal val="0"/>
              <c:showCatName val="1"/>
              <c:showSerName val="0"/>
              <c:showPercent val="1"/>
              <c:showBubbleSize val="0"/>
            </c:dLbl>
            <c:dLbl>
              <c:idx val="2"/>
              <c:layout>
                <c:manualLayout>
                  <c:x val="1.6374459322181924E-2"/>
                  <c:y val="3.6421926972732228E-2"/>
                </c:manualLayout>
              </c:layout>
              <c:tx>
                <c:rich>
                  <a:bodyPr/>
                  <a:lstStyle/>
                  <a:p>
                    <a:pPr>
                      <a:defRPr sz="1200" b="0" i="0" u="none" strike="noStrike" baseline="0">
                        <a:solidFill>
                          <a:schemeClr val="tx2">
                            <a:lumMod val="75000"/>
                          </a:schemeClr>
                        </a:solidFill>
                        <a:latin typeface="Times New Roman" pitchFamily="18" charset="0"/>
                        <a:ea typeface="Arial"/>
                        <a:cs typeface="Times New Roman" pitchFamily="18" charset="0"/>
                      </a:defRPr>
                    </a:pPr>
                    <a:r>
                      <a:rPr lang="lv-LV">
                        <a:solidFill>
                          <a:schemeClr val="tx2">
                            <a:lumMod val="75000"/>
                          </a:schemeClr>
                        </a:solidFill>
                        <a:latin typeface="Times New Roman" pitchFamily="18" charset="0"/>
                        <a:cs typeface="Times New Roman" pitchFamily="18" charset="0"/>
                      </a:rPr>
                      <a:t>Nenodokļu maksājumi
0,1%</a:t>
                    </a:r>
                    <a:endParaRPr lang="lv-LV">
                      <a:solidFill>
                        <a:schemeClr val="tx2">
                          <a:lumMod val="75000"/>
                        </a:schemeClr>
                      </a:solidFill>
                    </a:endParaRPr>
                  </a:p>
                </c:rich>
              </c:tx>
              <c:spPr>
                <a:noFill/>
                <a:ln w="25400">
                  <a:noFill/>
                </a:ln>
              </c:spPr>
              <c:dLblPos val="bestFit"/>
              <c:showLegendKey val="0"/>
              <c:showVal val="0"/>
              <c:showCatName val="0"/>
              <c:showSerName val="0"/>
              <c:showPercent val="0"/>
              <c:showBubbleSize val="0"/>
            </c:dLbl>
            <c:dLbl>
              <c:idx val="3"/>
              <c:layout>
                <c:manualLayout>
                  <c:x val="-7.4006370919922224E-2"/>
                  <c:y val="2.1478711342466438E-2"/>
                </c:manualLayout>
              </c:layout>
              <c:tx>
                <c:rich>
                  <a:bodyPr/>
                  <a:lstStyle/>
                  <a:p>
                    <a:pPr>
                      <a:defRPr sz="1200" b="0" i="0" u="none" strike="noStrike" baseline="0">
                        <a:solidFill>
                          <a:schemeClr val="tx2">
                            <a:lumMod val="75000"/>
                          </a:schemeClr>
                        </a:solidFill>
                        <a:latin typeface="Times New Roman" pitchFamily="18" charset="0"/>
                        <a:ea typeface="Arial"/>
                        <a:cs typeface="Times New Roman" pitchFamily="18" charset="0"/>
                      </a:defRPr>
                    </a:pPr>
                    <a:r>
                      <a:rPr lang="lv-LV">
                        <a:solidFill>
                          <a:schemeClr val="tx2">
                            <a:lumMod val="75000"/>
                          </a:schemeClr>
                        </a:solidFill>
                        <a:latin typeface="Times New Roman" pitchFamily="18" charset="0"/>
                        <a:cs typeface="Times New Roman" pitchFamily="18" charset="0"/>
                      </a:rPr>
                      <a:t>Maksas pakalpojumi un citi pašu ieņēmumi
13,9%</a:t>
                    </a:r>
                    <a:endParaRPr lang="lv-LV">
                      <a:solidFill>
                        <a:schemeClr val="tx2">
                          <a:lumMod val="75000"/>
                        </a:schemeClr>
                      </a:solidFill>
                    </a:endParaRPr>
                  </a:p>
                </c:rich>
              </c:tx>
              <c:spPr>
                <a:noFill/>
                <a:ln w="25400">
                  <a:noFill/>
                </a:ln>
              </c:spPr>
              <c:dLblPos val="bestFit"/>
              <c:showLegendKey val="0"/>
              <c:showVal val="0"/>
              <c:showCatName val="0"/>
              <c:showSerName val="0"/>
              <c:showPercent val="0"/>
              <c:showBubbleSize val="0"/>
            </c:dLbl>
            <c:dLbl>
              <c:idx val="4"/>
              <c:layout>
                <c:manualLayout>
                  <c:x val="1.7273374978740617E-2"/>
                  <c:y val="-0.14330107304606018"/>
                </c:manualLayout>
              </c:layout>
              <c:numFmt formatCode="0%" sourceLinked="0"/>
              <c:spPr>
                <a:noFill/>
                <a:ln w="25400">
                  <a:noFill/>
                </a:ln>
              </c:spPr>
              <c:txPr>
                <a:bodyPr/>
                <a:lstStyle/>
                <a:p>
                  <a:pPr>
                    <a:defRPr sz="1200" b="0" i="0" u="none" strike="noStrike" baseline="0">
                      <a:solidFill>
                        <a:schemeClr val="tx2">
                          <a:lumMod val="75000"/>
                        </a:schemeClr>
                      </a:solidFill>
                      <a:latin typeface="Times New Roman" pitchFamily="18" charset="0"/>
                      <a:ea typeface="Arial"/>
                      <a:cs typeface="Times New Roman" pitchFamily="18" charset="0"/>
                    </a:defRPr>
                  </a:pPr>
                  <a:endParaRPr lang="lv-LV"/>
                </a:p>
              </c:txPr>
              <c:dLblPos val="bestFit"/>
              <c:showLegendKey val="0"/>
              <c:showVal val="0"/>
              <c:showCatName val="1"/>
              <c:showSerName val="0"/>
              <c:showPercent val="1"/>
              <c:showBubbleSize val="0"/>
            </c:dLbl>
            <c:numFmt formatCode="0%" sourceLinked="0"/>
            <c:spPr>
              <a:noFill/>
              <a:ln w="25400">
                <a:noFill/>
              </a:ln>
            </c:spPr>
            <c:txPr>
              <a:bodyPr/>
              <a:lstStyle/>
              <a:p>
                <a:pPr>
                  <a:defRPr sz="1200" b="0" i="0" u="none" strike="noStrike" baseline="0">
                    <a:solidFill>
                      <a:srgbClr val="000000"/>
                    </a:solidFill>
                    <a:latin typeface="Times New Roman" pitchFamily="18" charset="0"/>
                    <a:ea typeface="Arial"/>
                    <a:cs typeface="Times New Roman" pitchFamily="18" charset="0"/>
                  </a:defRPr>
                </a:pPr>
                <a:endParaRPr lang="lv-LV"/>
              </a:p>
            </c:txPr>
            <c:dLblPos val="bestFit"/>
            <c:showLegendKey val="0"/>
            <c:showVal val="0"/>
            <c:showCatName val="1"/>
            <c:showSerName val="0"/>
            <c:showPercent val="1"/>
            <c:showBubbleSize val="0"/>
            <c:showLeaderLines val="0"/>
          </c:dLbls>
          <c:cat>
            <c:strRef>
              <c:f>Sheet1!$A$2:$A$6</c:f>
              <c:strCache>
                <c:ptCount val="5"/>
                <c:pt idx="0">
                  <c:v>Iedzīvotāju ienākuma nodoklis</c:v>
                </c:pt>
                <c:pt idx="1">
                  <c:v>Īpašuma nodokļi (par zemi, ēkām un būvēm)</c:v>
                </c:pt>
                <c:pt idx="2">
                  <c:v>Nenodokļu maksājumi</c:v>
                </c:pt>
                <c:pt idx="3">
                  <c:v>Maksas pakalpojumi un citi pašu ieņēmumi</c:v>
                </c:pt>
                <c:pt idx="4">
                  <c:v>Saņemtie maksājumi (mērķdotācijas, ieņēmumi no izglītības un sociālās palīdzības funkciju nodrošināšanas)</c:v>
                </c:pt>
              </c:strCache>
            </c:strRef>
          </c:cat>
          <c:val>
            <c:numRef>
              <c:f>Sheet1!$C$2:$C$6</c:f>
              <c:numCache>
                <c:formatCode>General</c:formatCode>
                <c:ptCount val="5"/>
                <c:pt idx="0">
                  <c:v>55.721746665074257</c:v>
                </c:pt>
                <c:pt idx="1">
                  <c:v>3.4505482854350333</c:v>
                </c:pt>
                <c:pt idx="2" formatCode="0.0">
                  <c:v>0.7</c:v>
                </c:pt>
                <c:pt idx="3">
                  <c:v>13.928174486142357</c:v>
                </c:pt>
                <c:pt idx="4">
                  <c:v>26.821839528710949</c:v>
                </c:pt>
              </c:numCache>
            </c:numRef>
          </c:val>
        </c:ser>
        <c:dLbls>
          <c:showLegendKey val="0"/>
          <c:showVal val="0"/>
          <c:showCatName val="0"/>
          <c:showSerName val="0"/>
          <c:showPercent val="0"/>
          <c:showBubbleSize val="0"/>
          <c:showLeaderLines val="0"/>
        </c:dLbls>
      </c:pie3DChart>
      <c:spPr>
        <a:noFill/>
        <a:ln w="25400">
          <a:noFill/>
        </a:ln>
        <a:scene3d>
          <a:camera prst="orthographicFront"/>
          <a:lightRig rig="threePt" dir="t"/>
        </a:scene3d>
        <a:sp3d>
          <a:bevelT prst="relaxedInset"/>
        </a:sp3d>
      </c:spPr>
    </c:plotArea>
    <c:plotVisOnly val="1"/>
    <c:dispBlanksAs val="zero"/>
    <c:showDLblsOverMax val="0"/>
  </c:chart>
  <c:spPr>
    <a:solidFill>
      <a:srgbClr val="FFFFFF"/>
    </a:solidFill>
    <a:ln>
      <a:noFill/>
    </a:ln>
  </c:spPr>
  <c:txPr>
    <a:bodyPr/>
    <a:lstStyle/>
    <a:p>
      <a:pPr>
        <a:defRPr sz="1925" b="0" i="0" u="none" strike="noStrike" baseline="0">
          <a:solidFill>
            <a:srgbClr val="000000"/>
          </a:solidFill>
          <a:latin typeface="Arial"/>
          <a:ea typeface="Arial"/>
          <a:cs typeface="Arial"/>
        </a:defRPr>
      </a:pPr>
      <a:endParaRPr lang="lv-LV"/>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10"/>
      <c:rAngAx val="0"/>
      <c:perspective val="30"/>
    </c:view3D>
    <c:floor>
      <c:thickness val="0"/>
    </c:floor>
    <c:sideWall>
      <c:thickness val="0"/>
    </c:sideWall>
    <c:backWall>
      <c:thickness val="0"/>
    </c:backWall>
    <c:plotArea>
      <c:layout>
        <c:manualLayout>
          <c:layoutTarget val="inner"/>
          <c:xMode val="edge"/>
          <c:yMode val="edge"/>
          <c:x val="8.8306324612649229E-2"/>
          <c:y val="7.9250319840673183E-2"/>
          <c:w val="0.82768842604351878"/>
          <c:h val="0.801298355293528"/>
        </c:manualLayout>
      </c:layout>
      <c:pie3DChart>
        <c:varyColors val="1"/>
        <c:ser>
          <c:idx val="0"/>
          <c:order val="0"/>
          <c:explosion val="25"/>
          <c:dPt>
            <c:idx val="0"/>
            <c:bubble3D val="0"/>
            <c:spPr>
              <a:scene3d>
                <a:camera prst="orthographicFront"/>
                <a:lightRig rig="threePt" dir="t"/>
              </a:scene3d>
              <a:sp3d prstMaterial="plastic">
                <a:bevelT/>
              </a:sp3d>
            </c:spPr>
          </c:dPt>
          <c:dPt>
            <c:idx val="1"/>
            <c:bubble3D val="0"/>
            <c:spPr>
              <a:scene3d>
                <a:camera prst="orthographicFront"/>
                <a:lightRig rig="threePt" dir="t"/>
              </a:scene3d>
              <a:sp3d prstMaterial="dkEdge">
                <a:bevelT/>
              </a:sp3d>
            </c:spPr>
          </c:dPt>
          <c:dPt>
            <c:idx val="2"/>
            <c:bubble3D val="0"/>
            <c:spPr>
              <a:solidFill>
                <a:schemeClr val="accent6"/>
              </a:solidFill>
              <a:scene3d>
                <a:camera prst="orthographicFront"/>
                <a:lightRig rig="threePt" dir="t"/>
              </a:scene3d>
              <a:sp3d prstMaterial="matte">
                <a:bevelT/>
              </a:sp3d>
            </c:spPr>
          </c:dPt>
          <c:dPt>
            <c:idx val="3"/>
            <c:bubble3D val="0"/>
            <c:spPr>
              <a:scene3d>
                <a:camera prst="orthographicFront"/>
                <a:lightRig rig="threePt" dir="t"/>
              </a:scene3d>
              <a:sp3d>
                <a:bevelT/>
              </a:sp3d>
            </c:spPr>
          </c:dPt>
          <c:dPt>
            <c:idx val="4"/>
            <c:bubble3D val="0"/>
            <c:spPr>
              <a:scene3d>
                <a:camera prst="orthographicFront"/>
                <a:lightRig rig="threePt" dir="t"/>
              </a:scene3d>
              <a:sp3d>
                <a:bevelT/>
              </a:sp3d>
            </c:spPr>
          </c:dPt>
          <c:dPt>
            <c:idx val="5"/>
            <c:bubble3D val="0"/>
            <c:spPr>
              <a:solidFill>
                <a:schemeClr val="accent6">
                  <a:lumMod val="50000"/>
                </a:schemeClr>
              </a:solidFill>
              <a:scene3d>
                <a:camera prst="orthographicFront"/>
                <a:lightRig rig="threePt" dir="t"/>
              </a:scene3d>
              <a:sp3d prstMaterial="plastic">
                <a:bevelT/>
              </a:sp3d>
            </c:spPr>
          </c:dPt>
          <c:dPt>
            <c:idx val="6"/>
            <c:bubble3D val="0"/>
            <c:spPr>
              <a:solidFill>
                <a:schemeClr val="accent3">
                  <a:lumMod val="75000"/>
                </a:schemeClr>
              </a:solidFill>
              <a:scene3d>
                <a:camera prst="orthographicFront"/>
                <a:lightRig rig="threePt" dir="t"/>
              </a:scene3d>
              <a:sp3d prstMaterial="plastic">
                <a:bevelT/>
              </a:sp3d>
            </c:spPr>
          </c:dPt>
          <c:dLbls>
            <c:dLbl>
              <c:idx val="0"/>
              <c:layout>
                <c:manualLayout>
                  <c:x val="5.9729277676404376E-3"/>
                  <c:y val="-2.6177126492445846E-2"/>
                </c:manualLayout>
              </c:layout>
              <c:tx>
                <c:rich>
                  <a:bodyPr/>
                  <a:lstStyle/>
                  <a:p>
                    <a:pPr>
                      <a:defRPr sz="1200">
                        <a:solidFill>
                          <a:schemeClr val="tx2"/>
                        </a:solidFill>
                        <a:latin typeface="Times New Roman" panose="02020603050405020304" pitchFamily="18" charset="0"/>
                        <a:cs typeface="Times New Roman" panose="02020603050405020304" pitchFamily="18" charset="0"/>
                      </a:defRPr>
                    </a:pPr>
                    <a:r>
                      <a:rPr lang="en-US">
                        <a:solidFill>
                          <a:schemeClr val="tx2"/>
                        </a:solidFill>
                      </a:rPr>
                      <a:t>Atlīdzība
5</a:t>
                    </a:r>
                    <a:r>
                      <a:rPr lang="lv-LV">
                        <a:solidFill>
                          <a:schemeClr val="tx2"/>
                        </a:solidFill>
                      </a:rPr>
                      <a:t>4,7</a:t>
                    </a:r>
                    <a:r>
                      <a:rPr lang="en-US">
                        <a:solidFill>
                          <a:schemeClr val="tx2"/>
                        </a:solidFill>
                      </a:rPr>
                      <a:t>%</a:t>
                    </a:r>
                  </a:p>
                </c:rich>
              </c:tx>
              <c:spPr/>
              <c:showLegendKey val="0"/>
              <c:showVal val="0"/>
              <c:showCatName val="1"/>
              <c:showSerName val="0"/>
              <c:showPercent val="1"/>
              <c:showBubbleSize val="0"/>
            </c:dLbl>
            <c:dLbl>
              <c:idx val="1"/>
              <c:layout>
                <c:manualLayout>
                  <c:x val="-9.2837185674371353E-3"/>
                  <c:y val="-0.30632611878289084"/>
                </c:manualLayout>
              </c:layout>
              <c:tx>
                <c:rich>
                  <a:bodyPr/>
                  <a:lstStyle/>
                  <a:p>
                    <a:pPr>
                      <a:defRPr sz="1200">
                        <a:solidFill>
                          <a:schemeClr val="tx2"/>
                        </a:solidFill>
                        <a:latin typeface="Times New Roman" panose="02020603050405020304" pitchFamily="18" charset="0"/>
                        <a:cs typeface="Times New Roman" panose="02020603050405020304" pitchFamily="18" charset="0"/>
                      </a:defRPr>
                    </a:pPr>
                    <a:r>
                      <a:rPr lang="en-US">
                        <a:solidFill>
                          <a:schemeClr val="tx2"/>
                        </a:solidFill>
                      </a:rPr>
                      <a:t>Preces un pakalpojumi
3</a:t>
                    </a:r>
                    <a:r>
                      <a:rPr lang="lv-LV">
                        <a:solidFill>
                          <a:schemeClr val="tx2"/>
                        </a:solidFill>
                      </a:rPr>
                      <a:t>2,8</a:t>
                    </a:r>
                    <a:r>
                      <a:rPr lang="en-US">
                        <a:solidFill>
                          <a:schemeClr val="tx2"/>
                        </a:solidFill>
                      </a:rPr>
                      <a:t>%</a:t>
                    </a:r>
                  </a:p>
                </c:rich>
              </c:tx>
              <c:spPr/>
              <c:showLegendKey val="0"/>
              <c:showVal val="0"/>
              <c:showCatName val="1"/>
              <c:showSerName val="0"/>
              <c:showPercent val="1"/>
              <c:showBubbleSize val="0"/>
            </c:dLbl>
            <c:dLbl>
              <c:idx val="2"/>
              <c:layout>
                <c:manualLayout>
                  <c:x val="0.16845034290068581"/>
                  <c:y val="-3.2881662149954832E-2"/>
                </c:manualLayout>
              </c:layout>
              <c:tx>
                <c:rich>
                  <a:bodyPr/>
                  <a:lstStyle/>
                  <a:p>
                    <a:pPr>
                      <a:defRPr sz="1200">
                        <a:solidFill>
                          <a:schemeClr val="tx2"/>
                        </a:solidFill>
                        <a:latin typeface="Times New Roman" panose="02020603050405020304" pitchFamily="18" charset="0"/>
                        <a:cs typeface="Times New Roman" panose="02020603050405020304" pitchFamily="18" charset="0"/>
                      </a:defRPr>
                    </a:pPr>
                    <a:r>
                      <a:rPr lang="en-US">
                        <a:solidFill>
                          <a:schemeClr val="tx2"/>
                        </a:solidFill>
                      </a:rPr>
                      <a:t>Subsīdijas un dotācijas
0</a:t>
                    </a:r>
                    <a:r>
                      <a:rPr lang="lv-LV">
                        <a:solidFill>
                          <a:schemeClr val="tx2"/>
                        </a:solidFill>
                      </a:rPr>
                      <a:t>,4</a:t>
                    </a:r>
                    <a:r>
                      <a:rPr lang="en-US">
                        <a:solidFill>
                          <a:schemeClr val="tx2"/>
                        </a:solidFill>
                      </a:rPr>
                      <a:t>%</a:t>
                    </a:r>
                  </a:p>
                </c:rich>
              </c:tx>
              <c:spPr/>
              <c:showLegendKey val="0"/>
              <c:showVal val="0"/>
              <c:showCatName val="1"/>
              <c:showSerName val="0"/>
              <c:showPercent val="1"/>
              <c:showBubbleSize val="0"/>
            </c:dLbl>
            <c:dLbl>
              <c:idx val="3"/>
              <c:layout>
                <c:manualLayout>
                  <c:x val="2.2422318177969768E-2"/>
                  <c:y val="1.340033500837521E-2"/>
                </c:manualLayout>
              </c:layout>
              <c:tx>
                <c:rich>
                  <a:bodyPr/>
                  <a:lstStyle/>
                  <a:p>
                    <a:pPr>
                      <a:defRPr sz="1200">
                        <a:solidFill>
                          <a:schemeClr val="tx2"/>
                        </a:solidFill>
                        <a:latin typeface="Times New Roman" panose="02020603050405020304" pitchFamily="18" charset="0"/>
                        <a:cs typeface="Times New Roman" panose="02020603050405020304" pitchFamily="18" charset="0"/>
                      </a:defRPr>
                    </a:pPr>
                    <a:r>
                      <a:rPr lang="en-US">
                        <a:solidFill>
                          <a:schemeClr val="tx2"/>
                        </a:solidFill>
                      </a:rPr>
                      <a:t>Procentu izdevumi
0</a:t>
                    </a:r>
                    <a:r>
                      <a:rPr lang="lv-LV">
                        <a:solidFill>
                          <a:schemeClr val="tx2"/>
                        </a:solidFill>
                      </a:rPr>
                      <a:t>,2</a:t>
                    </a:r>
                    <a:r>
                      <a:rPr lang="en-US">
                        <a:solidFill>
                          <a:schemeClr val="tx2"/>
                        </a:solidFill>
                      </a:rPr>
                      <a:t>%</a:t>
                    </a:r>
                  </a:p>
                </c:rich>
              </c:tx>
              <c:spPr/>
              <c:showLegendKey val="0"/>
              <c:showVal val="0"/>
              <c:showCatName val="1"/>
              <c:showSerName val="0"/>
              <c:showPercent val="1"/>
              <c:showBubbleSize val="0"/>
            </c:dLbl>
            <c:dLbl>
              <c:idx val="4"/>
              <c:layout>
                <c:manualLayout>
                  <c:x val="-6.0053509440352211E-2"/>
                  <c:y val="5.4355768343027477E-3"/>
                </c:manualLayout>
              </c:layout>
              <c:tx>
                <c:rich>
                  <a:bodyPr/>
                  <a:lstStyle/>
                  <a:p>
                    <a:pPr>
                      <a:defRPr sz="1200">
                        <a:solidFill>
                          <a:schemeClr val="tx2"/>
                        </a:solidFill>
                        <a:latin typeface="Times New Roman" panose="02020603050405020304" pitchFamily="18" charset="0"/>
                        <a:cs typeface="Times New Roman" panose="02020603050405020304" pitchFamily="18" charset="0"/>
                      </a:defRPr>
                    </a:pPr>
                    <a:r>
                      <a:rPr lang="en-US">
                        <a:solidFill>
                          <a:schemeClr val="tx2"/>
                        </a:solidFill>
                      </a:rPr>
                      <a:t>Pamatkapitāla veidošana
4</a:t>
                    </a:r>
                    <a:r>
                      <a:rPr lang="lv-LV">
                        <a:solidFill>
                          <a:schemeClr val="tx2"/>
                        </a:solidFill>
                      </a:rPr>
                      <a:t>,2</a:t>
                    </a:r>
                    <a:r>
                      <a:rPr lang="en-US">
                        <a:solidFill>
                          <a:schemeClr val="tx2"/>
                        </a:solidFill>
                      </a:rPr>
                      <a:t>%</a:t>
                    </a:r>
                  </a:p>
                </c:rich>
              </c:tx>
              <c:spPr/>
              <c:showLegendKey val="0"/>
              <c:showVal val="0"/>
              <c:showCatName val="1"/>
              <c:showSerName val="0"/>
              <c:showPercent val="1"/>
              <c:showBubbleSize val="0"/>
            </c:dLbl>
            <c:dLbl>
              <c:idx val="5"/>
              <c:layout>
                <c:manualLayout>
                  <c:x val="-1.7586825840318347E-2"/>
                  <c:y val="-2.3028528469117241E-3"/>
                </c:manualLayout>
              </c:layout>
              <c:tx>
                <c:rich>
                  <a:bodyPr/>
                  <a:lstStyle/>
                  <a:p>
                    <a:pPr>
                      <a:defRPr sz="1200">
                        <a:solidFill>
                          <a:schemeClr val="tx2"/>
                        </a:solidFill>
                        <a:latin typeface="Times New Roman" panose="02020603050405020304" pitchFamily="18" charset="0"/>
                        <a:cs typeface="Times New Roman" panose="02020603050405020304" pitchFamily="18" charset="0"/>
                      </a:defRPr>
                    </a:pPr>
                    <a:r>
                      <a:rPr lang="en-US">
                        <a:solidFill>
                          <a:schemeClr val="tx2"/>
                        </a:solidFill>
                      </a:rPr>
                      <a:t>Sociālie pabalsti
</a:t>
                    </a:r>
                    <a:r>
                      <a:rPr lang="lv-LV">
                        <a:solidFill>
                          <a:schemeClr val="tx2"/>
                        </a:solidFill>
                      </a:rPr>
                      <a:t>4,5</a:t>
                    </a:r>
                    <a:r>
                      <a:rPr lang="en-US">
                        <a:solidFill>
                          <a:schemeClr val="tx2"/>
                        </a:solidFill>
                      </a:rPr>
                      <a:t>%</a:t>
                    </a:r>
                  </a:p>
                </c:rich>
              </c:tx>
              <c:spPr/>
              <c:showLegendKey val="0"/>
              <c:showVal val="0"/>
              <c:showCatName val="1"/>
              <c:showSerName val="0"/>
              <c:showPercent val="1"/>
              <c:showBubbleSize val="0"/>
            </c:dLbl>
            <c:dLbl>
              <c:idx val="6"/>
              <c:layout>
                <c:manualLayout>
                  <c:x val="-0.12917449834899669"/>
                  <c:y val="-0.17115868054181668"/>
                </c:manualLayout>
              </c:layout>
              <c:tx>
                <c:rich>
                  <a:bodyPr/>
                  <a:lstStyle/>
                  <a:p>
                    <a:pPr>
                      <a:defRPr sz="1200">
                        <a:solidFill>
                          <a:schemeClr val="tx2"/>
                        </a:solidFill>
                        <a:latin typeface="Times New Roman" panose="02020603050405020304" pitchFamily="18" charset="0"/>
                        <a:cs typeface="Times New Roman" panose="02020603050405020304" pitchFamily="18" charset="0"/>
                      </a:defRPr>
                    </a:pPr>
                    <a:r>
                      <a:rPr lang="en-US">
                        <a:solidFill>
                          <a:schemeClr val="tx2"/>
                        </a:solidFill>
                      </a:rPr>
                      <a:t>Valsts budžeta uzturēšanas izdevumu transferti
3</a:t>
                    </a:r>
                    <a:r>
                      <a:rPr lang="lv-LV">
                        <a:solidFill>
                          <a:schemeClr val="tx2"/>
                        </a:solidFill>
                      </a:rPr>
                      <a:t>,2</a:t>
                    </a:r>
                    <a:r>
                      <a:rPr lang="en-US">
                        <a:solidFill>
                          <a:schemeClr val="tx2"/>
                        </a:solidFill>
                      </a:rPr>
                      <a:t>%</a:t>
                    </a:r>
                  </a:p>
                </c:rich>
              </c:tx>
              <c:spPr/>
              <c:showLegendKey val="0"/>
              <c:showVal val="0"/>
              <c:showCatName val="1"/>
              <c:showSerName val="0"/>
              <c:showPercent val="1"/>
              <c:showBubbleSize val="0"/>
            </c:dLbl>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showLeaderLines val="1"/>
          </c:dLbls>
          <c:cat>
            <c:strRef>
              <c:f>Sheet2!$A$2:$A$8</c:f>
              <c:strCache>
                <c:ptCount val="7"/>
                <c:pt idx="0">
                  <c:v>Atlīdzība</c:v>
                </c:pt>
                <c:pt idx="1">
                  <c:v>Preces un pakalpojumi</c:v>
                </c:pt>
                <c:pt idx="2">
                  <c:v>Subsīdijas un dotācijas</c:v>
                </c:pt>
                <c:pt idx="3">
                  <c:v>Procentu izdevumi</c:v>
                </c:pt>
                <c:pt idx="4">
                  <c:v>Pamatkapitāla veidošana</c:v>
                </c:pt>
                <c:pt idx="5">
                  <c:v>Sociālie pabalsti</c:v>
                </c:pt>
                <c:pt idx="6">
                  <c:v>Valsts budžeta uzturēšanas izdevumu transferti</c:v>
                </c:pt>
              </c:strCache>
            </c:strRef>
          </c:cat>
          <c:val>
            <c:numRef>
              <c:f>Sheet2!$B$2:$B$8</c:f>
              <c:numCache>
                <c:formatCode>#,##0</c:formatCode>
                <c:ptCount val="7"/>
                <c:pt idx="0">
                  <c:v>1912525</c:v>
                </c:pt>
                <c:pt idx="1">
                  <c:v>1146841</c:v>
                </c:pt>
                <c:pt idx="2">
                  <c:v>12100</c:v>
                </c:pt>
                <c:pt idx="3">
                  <c:v>6000</c:v>
                </c:pt>
                <c:pt idx="4">
                  <c:v>145515</c:v>
                </c:pt>
                <c:pt idx="5">
                  <c:v>157639</c:v>
                </c:pt>
                <c:pt idx="6">
                  <c:v>113113</c:v>
                </c:pt>
              </c:numCache>
            </c:numRef>
          </c:val>
        </c:ser>
        <c:ser>
          <c:idx val="1"/>
          <c:order val="1"/>
          <c:explosion val="25"/>
          <c:dLbls>
            <c:showLegendKey val="0"/>
            <c:showVal val="0"/>
            <c:showCatName val="1"/>
            <c:showSerName val="0"/>
            <c:showPercent val="1"/>
            <c:showBubbleSize val="0"/>
            <c:showLeaderLines val="1"/>
          </c:dLbls>
          <c:cat>
            <c:strRef>
              <c:f>Sheet2!$A$2:$A$8</c:f>
              <c:strCache>
                <c:ptCount val="7"/>
                <c:pt idx="0">
                  <c:v>Atlīdzība</c:v>
                </c:pt>
                <c:pt idx="1">
                  <c:v>Preces un pakalpojumi</c:v>
                </c:pt>
                <c:pt idx="2">
                  <c:v>Subsīdijas un dotācijas</c:v>
                </c:pt>
                <c:pt idx="3">
                  <c:v>Procentu izdevumi</c:v>
                </c:pt>
                <c:pt idx="4">
                  <c:v>Pamatkapitāla veidošana</c:v>
                </c:pt>
                <c:pt idx="5">
                  <c:v>Sociālie pabalsti</c:v>
                </c:pt>
                <c:pt idx="6">
                  <c:v>Valsts budžeta uzturēšanas izdevumu transferti</c:v>
                </c:pt>
              </c:strCache>
            </c:strRef>
          </c:cat>
          <c:val>
            <c:numRef>
              <c:f>Sheet2!$C$2:$C$8</c:f>
              <c:numCache>
                <c:formatCode>0.00</c:formatCode>
                <c:ptCount val="7"/>
                <c:pt idx="0">
                  <c:v>54.741590155859079</c:v>
                </c:pt>
                <c:pt idx="1">
                  <c:v>32.825662407516546</c:v>
                </c:pt>
                <c:pt idx="2">
                  <c:v>0.34633442223547134</c:v>
                </c:pt>
                <c:pt idx="3">
                  <c:v>0.17173607714155603</c:v>
                </c:pt>
                <c:pt idx="4">
                  <c:v>4.1650292108755878</c:v>
                </c:pt>
                <c:pt idx="5">
                  <c:v>4.5120505774196253</c:v>
                </c:pt>
                <c:pt idx="6">
                  <c:v>3.2375971489521378</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30"/>
      <c:rAngAx val="0"/>
      <c:perspective val="30"/>
    </c:view3D>
    <c:floor>
      <c:thickness val="0"/>
    </c:floor>
    <c:sideWall>
      <c:thickness val="0"/>
    </c:sideWall>
    <c:backWall>
      <c:thickness val="0"/>
    </c:backWall>
    <c:plotArea>
      <c:layout>
        <c:manualLayout>
          <c:layoutTarget val="inner"/>
          <c:xMode val="edge"/>
          <c:yMode val="edge"/>
          <c:x val="7.893541042346594E-2"/>
          <c:y val="9.0923721744084321E-2"/>
          <c:w val="0.8298025227586151"/>
          <c:h val="0.81815255651183139"/>
        </c:manualLayout>
      </c:layout>
      <c:pie3DChart>
        <c:varyColors val="1"/>
        <c:ser>
          <c:idx val="0"/>
          <c:order val="0"/>
          <c:dPt>
            <c:idx val="0"/>
            <c:bubble3D val="0"/>
            <c:spPr>
              <a:scene3d>
                <a:camera prst="orthographicFront"/>
                <a:lightRig rig="threePt" dir="t"/>
              </a:scene3d>
              <a:sp3d prstMaterial="dkEdge"/>
            </c:spPr>
          </c:dPt>
          <c:dPt>
            <c:idx val="1"/>
            <c:bubble3D val="0"/>
            <c:spPr>
              <a:scene3d>
                <a:camera prst="orthographicFront"/>
                <a:lightRig rig="threePt" dir="t"/>
              </a:scene3d>
              <a:sp3d prstMaterial="plastic">
                <a:bevelT/>
              </a:sp3d>
            </c:spPr>
          </c:dPt>
          <c:dPt>
            <c:idx val="2"/>
            <c:bubble3D val="0"/>
            <c:spPr>
              <a:solidFill>
                <a:schemeClr val="accent3">
                  <a:lumMod val="75000"/>
                </a:schemeClr>
              </a:solidFill>
              <a:scene3d>
                <a:camera prst="orthographicFront"/>
                <a:lightRig rig="threePt" dir="t"/>
              </a:scene3d>
              <a:sp3d prstMaterial="metal">
                <a:bevelT/>
              </a:sp3d>
            </c:spPr>
          </c:dPt>
          <c:dPt>
            <c:idx val="3"/>
            <c:bubble3D val="0"/>
            <c:spPr>
              <a:scene3d>
                <a:camera prst="orthographicFront"/>
                <a:lightRig rig="threePt" dir="t"/>
              </a:scene3d>
              <a:sp3d prstMaterial="dkEdge">
                <a:bevelT/>
              </a:sp3d>
            </c:spPr>
          </c:dPt>
          <c:dPt>
            <c:idx val="4"/>
            <c:bubble3D val="0"/>
            <c:spPr>
              <a:scene3d>
                <a:camera prst="orthographicFront"/>
                <a:lightRig rig="threePt" dir="t"/>
              </a:scene3d>
              <a:sp3d prstMaterial="dkEdge">
                <a:bevelT/>
              </a:sp3d>
            </c:spPr>
          </c:dPt>
          <c:dPt>
            <c:idx val="5"/>
            <c:bubble3D val="0"/>
            <c:spPr>
              <a:solidFill>
                <a:schemeClr val="accent6">
                  <a:lumMod val="75000"/>
                </a:schemeClr>
              </a:solidFill>
              <a:scene3d>
                <a:camera prst="orthographicFront"/>
                <a:lightRig rig="threePt" dir="t"/>
              </a:scene3d>
              <a:sp3d prstMaterial="dkEdge">
                <a:bevelT/>
              </a:sp3d>
            </c:spPr>
          </c:dPt>
          <c:dLbls>
            <c:dLbl>
              <c:idx val="0"/>
              <c:layout>
                <c:manualLayout>
                  <c:x val="4.7628763003814807E-2"/>
                  <c:y val="-5.7826273870938548E-2"/>
                </c:manualLayout>
              </c:layout>
              <c:spPr/>
              <c:txPr>
                <a:bodyPr/>
                <a:lstStyle/>
                <a:p>
                  <a:pPr>
                    <a:defRPr sz="1200">
                      <a:solidFill>
                        <a:schemeClr val="tx2"/>
                      </a:solidFill>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dLbl>
            <c:dLbl>
              <c:idx val="1"/>
              <c:layout>
                <c:manualLayout>
                  <c:x val="-3.1353246836048329E-2"/>
                  <c:y val="1.2045886505566114E-2"/>
                </c:manualLayout>
              </c:layout>
              <c:spPr/>
              <c:txPr>
                <a:bodyPr/>
                <a:lstStyle/>
                <a:p>
                  <a:pPr>
                    <a:defRPr sz="1200">
                      <a:solidFill>
                        <a:schemeClr val="tx2"/>
                      </a:solidFill>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dLbl>
            <c:dLbl>
              <c:idx val="2"/>
              <c:layout>
                <c:manualLayout>
                  <c:x val="5.3901647710702827E-2"/>
                  <c:y val="0"/>
                </c:manualLayout>
              </c:layout>
              <c:spPr/>
              <c:txPr>
                <a:bodyPr/>
                <a:lstStyle/>
                <a:p>
                  <a:pPr>
                    <a:defRPr sz="1200">
                      <a:solidFill>
                        <a:schemeClr val="tx2"/>
                      </a:solidFill>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dLbl>
            <c:dLbl>
              <c:idx val="3"/>
              <c:layout>
                <c:manualLayout>
                  <c:x val="-1.5048635907217653E-3"/>
                  <c:y val="3.7833740610009954E-3"/>
                </c:manualLayout>
              </c:layout>
              <c:spPr/>
              <c:txPr>
                <a:bodyPr/>
                <a:lstStyle/>
                <a:p>
                  <a:pPr>
                    <a:defRPr sz="1200">
                      <a:solidFill>
                        <a:schemeClr val="tx2"/>
                      </a:solidFill>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dLbl>
            <c:dLbl>
              <c:idx val="4"/>
              <c:layout>
                <c:manualLayout>
                  <c:x val="-0.11204309987567343"/>
                  <c:y val="-2.7282106978007054E-2"/>
                </c:manualLayout>
              </c:layout>
              <c:spPr/>
              <c:txPr>
                <a:bodyPr/>
                <a:lstStyle/>
                <a:p>
                  <a:pPr>
                    <a:defRPr sz="1200">
                      <a:solidFill>
                        <a:schemeClr val="tx2"/>
                      </a:solidFill>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dLbl>
            <c:dLbl>
              <c:idx val="5"/>
              <c:layout>
                <c:manualLayout>
                  <c:x val="0"/>
                  <c:y val="-0.16212643678160923"/>
                </c:manualLayout>
              </c:layout>
              <c:spPr/>
              <c:txPr>
                <a:bodyPr/>
                <a:lstStyle/>
                <a:p>
                  <a:pPr>
                    <a:defRPr sz="1200">
                      <a:solidFill>
                        <a:schemeClr val="tx2"/>
                      </a:solidFill>
                      <a:latin typeface="Times New Roman" panose="02020603050405020304" pitchFamily="18" charset="0"/>
                      <a:cs typeface="Times New Roman" panose="02020603050405020304" pitchFamily="18" charset="0"/>
                    </a:defRPr>
                  </a:pPr>
                  <a:endParaRPr lang="lv-LV"/>
                </a:p>
              </c:txPr>
              <c:showLegendKey val="0"/>
              <c:showVal val="0"/>
              <c:showCatName val="1"/>
              <c:showSerName val="0"/>
              <c:showPercent val="1"/>
              <c:showBubbleSize val="0"/>
            </c:dLbl>
            <c:txPr>
              <a:bodyPr/>
              <a:lstStyle/>
              <a:p>
                <a:pPr>
                  <a:defRPr>
                    <a:solidFill>
                      <a:schemeClr val="tx2"/>
                    </a:solidFill>
                  </a:defRPr>
                </a:pPr>
                <a:endParaRPr lang="lv-LV"/>
              </a:p>
            </c:txPr>
            <c:showLegendKey val="0"/>
            <c:showVal val="0"/>
            <c:showCatName val="1"/>
            <c:showSerName val="0"/>
            <c:showPercent val="1"/>
            <c:showBubbleSize val="0"/>
            <c:showLeaderLines val="1"/>
          </c:dLbls>
          <c:cat>
            <c:strRef>
              <c:f>Sheet1!$A$2:$A$7</c:f>
              <c:strCache>
                <c:ptCount val="6"/>
                <c:pt idx="0">
                  <c:v>Vispārējie valdības dienesti</c:v>
                </c:pt>
                <c:pt idx="1">
                  <c:v>Sabiedriskā kārtība un drošība</c:v>
                </c:pt>
                <c:pt idx="2">
                  <c:v>Pašvaldības teritoriju un mājokļu apsaimniekošana</c:v>
                </c:pt>
                <c:pt idx="3">
                  <c:v>Atpūta, kultūra un reliģija</c:v>
                </c:pt>
                <c:pt idx="4">
                  <c:v>Izglītība</c:v>
                </c:pt>
                <c:pt idx="5">
                  <c:v>Sociālā aizsardzība</c:v>
                </c:pt>
              </c:strCache>
            </c:strRef>
          </c:cat>
          <c:val>
            <c:numRef>
              <c:f>Sheet1!$B$2:$B$7</c:f>
              <c:numCache>
                <c:formatCode>#,##0</c:formatCode>
                <c:ptCount val="6"/>
                <c:pt idx="0">
                  <c:v>275941</c:v>
                </c:pt>
                <c:pt idx="1">
                  <c:v>39212</c:v>
                </c:pt>
                <c:pt idx="2">
                  <c:v>549392</c:v>
                </c:pt>
                <c:pt idx="3">
                  <c:v>289881</c:v>
                </c:pt>
                <c:pt idx="4">
                  <c:v>1456232</c:v>
                </c:pt>
                <c:pt idx="5">
                  <c:v>883075</c:v>
                </c:pt>
              </c:numCache>
            </c:numRef>
          </c:val>
        </c:ser>
        <c:ser>
          <c:idx val="1"/>
          <c:order val="1"/>
          <c:dLbls>
            <c:showLegendKey val="0"/>
            <c:showVal val="0"/>
            <c:showCatName val="1"/>
            <c:showSerName val="0"/>
            <c:showPercent val="1"/>
            <c:showBubbleSize val="0"/>
            <c:showLeaderLines val="1"/>
          </c:dLbls>
          <c:cat>
            <c:strRef>
              <c:f>Sheet1!$A$2:$A$7</c:f>
              <c:strCache>
                <c:ptCount val="6"/>
                <c:pt idx="0">
                  <c:v>Vispārējie valdības dienesti</c:v>
                </c:pt>
                <c:pt idx="1">
                  <c:v>Sabiedriskā kārtība un drošība</c:v>
                </c:pt>
                <c:pt idx="2">
                  <c:v>Pašvaldības teritoriju un mājokļu apsaimniekošana</c:v>
                </c:pt>
                <c:pt idx="3">
                  <c:v>Atpūta, kultūra un reliģija</c:v>
                </c:pt>
                <c:pt idx="4">
                  <c:v>Izglītība</c:v>
                </c:pt>
                <c:pt idx="5">
                  <c:v>Sociālā aizsardzība</c:v>
                </c:pt>
              </c:strCache>
            </c:strRef>
          </c:cat>
          <c:val>
            <c:numRef>
              <c:f>Sheet1!$C$2:$C$7</c:f>
              <c:numCache>
                <c:formatCode>0.00</c:formatCode>
                <c:ptCount val="6"/>
                <c:pt idx="0">
                  <c:v>7.8981708104196855</c:v>
                </c:pt>
                <c:pt idx="1">
                  <c:v>1.1223525094791158</c:v>
                </c:pt>
                <c:pt idx="2">
                  <c:v>15.725071148825625</c:v>
                </c:pt>
                <c:pt idx="3">
                  <c:v>8.2971709629785675</c:v>
                </c:pt>
                <c:pt idx="4">
                  <c:v>41.681261848000403</c:v>
                </c:pt>
                <c:pt idx="5">
                  <c:v>25.2759727202966</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bevel/>
    </a:ln>
    <a:scene3d>
      <a:camera prst="orthographicFront"/>
      <a:lightRig rig="threePt" dir="t"/>
    </a:scene3d>
    <a:sp3d prstMaterial="plastic"/>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0.5289</cdr:x>
      <cdr:y>0.7852</cdr:y>
    </cdr:from>
    <cdr:to>
      <cdr:x>0.5324</cdr:x>
      <cdr:y>0.85442</cdr:y>
    </cdr:to>
    <cdr:cxnSp macro="">
      <cdr:nvCxnSpPr>
        <cdr:cNvPr id="3" name="Taisns savienotājs 2"/>
        <cdr:cNvCxnSpPr/>
      </cdr:nvCxnSpPr>
      <cdr:spPr>
        <a:xfrm xmlns:a="http://schemas.openxmlformats.org/drawingml/2006/main" flipH="1">
          <a:off x="2876550" y="3133725"/>
          <a:ext cx="19050" cy="2762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0.82312</cdr:x>
      <cdr:y>0.24821</cdr:y>
    </cdr:from>
    <cdr:to>
      <cdr:x>0.87215</cdr:x>
      <cdr:y>0.32458</cdr:y>
    </cdr:to>
    <cdr:cxnSp macro="">
      <cdr:nvCxnSpPr>
        <cdr:cNvPr id="5" name="Taisns savienotājs 4"/>
        <cdr:cNvCxnSpPr/>
      </cdr:nvCxnSpPr>
      <cdr:spPr>
        <a:xfrm xmlns:a="http://schemas.openxmlformats.org/drawingml/2006/main" flipH="1">
          <a:off x="4476750" y="990600"/>
          <a:ext cx="266700" cy="3048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0.6042</cdr:x>
      <cdr:y>0.79236</cdr:y>
    </cdr:from>
    <cdr:to>
      <cdr:x>0.66025</cdr:x>
      <cdr:y>0.88783</cdr:y>
    </cdr:to>
    <cdr:cxnSp macro="">
      <cdr:nvCxnSpPr>
        <cdr:cNvPr id="7" name="Taisns savienotājs 6"/>
        <cdr:cNvCxnSpPr/>
      </cdr:nvCxnSpPr>
      <cdr:spPr>
        <a:xfrm xmlns:a="http://schemas.openxmlformats.org/drawingml/2006/main">
          <a:off x="3286125" y="3162300"/>
          <a:ext cx="304800" cy="3810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0.21016</cdr:x>
      <cdr:y>0.73747</cdr:y>
    </cdr:from>
    <cdr:to>
      <cdr:x>0.27496</cdr:x>
      <cdr:y>0.8043</cdr:y>
    </cdr:to>
    <cdr:cxnSp macro="">
      <cdr:nvCxnSpPr>
        <cdr:cNvPr id="8" name="Taisns savienotājs 7"/>
        <cdr:cNvCxnSpPr/>
      </cdr:nvCxnSpPr>
      <cdr:spPr>
        <a:xfrm xmlns:a="http://schemas.openxmlformats.org/drawingml/2006/main" flipH="1">
          <a:off x="1143000" y="2943225"/>
          <a:ext cx="352425" cy="2667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DF0D-E752-43A2-A718-FABB147E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1</Pages>
  <Words>11024</Words>
  <Characters>6285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2015-01-29T11:14:00Z</cp:lastPrinted>
  <dcterms:created xsi:type="dcterms:W3CDTF">2015-01-14T06:16:00Z</dcterms:created>
  <dcterms:modified xsi:type="dcterms:W3CDTF">2015-02-11T14:16:00Z</dcterms:modified>
</cp:coreProperties>
</file>